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2BFC" w14:textId="77777777" w:rsidR="00D3081E" w:rsidRDefault="00000000">
      <w:pPr>
        <w:pStyle w:val="BodyText"/>
        <w:ind w:left="3701" w:firstLine="0"/>
        <w:jc w:val="left"/>
        <w:rPr>
          <w:rFonts w:ascii="Times New Roman"/>
          <w:sz w:val="20"/>
        </w:rPr>
      </w:pPr>
      <w:r>
        <w:rPr>
          <w:rFonts w:ascii="Times New Roman"/>
          <w:noProof/>
          <w:sz w:val="20"/>
        </w:rPr>
        <w:drawing>
          <wp:inline distT="0" distB="0" distL="0" distR="0" wp14:anchorId="6DE18648" wp14:editId="7FE95849">
            <wp:extent cx="1182219" cy="746664"/>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7" cstate="print"/>
                    <a:stretch>
                      <a:fillRect/>
                    </a:stretch>
                  </pic:blipFill>
                  <pic:spPr>
                    <a:xfrm>
                      <a:off x="0" y="0"/>
                      <a:ext cx="1182219" cy="746664"/>
                    </a:xfrm>
                    <a:prstGeom prst="rect">
                      <a:avLst/>
                    </a:prstGeom>
                  </pic:spPr>
                </pic:pic>
              </a:graphicData>
            </a:graphic>
          </wp:inline>
        </w:drawing>
      </w:r>
    </w:p>
    <w:p w14:paraId="16BE0624" w14:textId="77777777" w:rsidR="00D3081E" w:rsidRDefault="00D3081E">
      <w:pPr>
        <w:pStyle w:val="BodyText"/>
        <w:spacing w:before="23"/>
        <w:ind w:left="0" w:firstLine="0"/>
        <w:jc w:val="left"/>
        <w:rPr>
          <w:rFonts w:ascii="Times New Roman"/>
          <w:sz w:val="32"/>
        </w:rPr>
      </w:pPr>
    </w:p>
    <w:p w14:paraId="12FE5146" w14:textId="77777777" w:rsidR="00D3081E" w:rsidRDefault="00000000">
      <w:pPr>
        <w:pStyle w:val="Title"/>
      </w:pPr>
      <w:r>
        <w:rPr>
          <w:color w:val="006FC0"/>
        </w:rPr>
        <w:t>RELATIONSHIP</w:t>
      </w:r>
      <w:r>
        <w:rPr>
          <w:color w:val="006FC0"/>
          <w:spacing w:val="-12"/>
        </w:rPr>
        <w:t xml:space="preserve"> </w:t>
      </w:r>
      <w:r>
        <w:rPr>
          <w:color w:val="006FC0"/>
        </w:rPr>
        <w:t>AND</w:t>
      </w:r>
      <w:r>
        <w:rPr>
          <w:color w:val="006FC0"/>
          <w:spacing w:val="-11"/>
        </w:rPr>
        <w:t xml:space="preserve"> </w:t>
      </w:r>
      <w:r>
        <w:rPr>
          <w:color w:val="006FC0"/>
        </w:rPr>
        <w:t>SEX</w:t>
      </w:r>
      <w:r>
        <w:rPr>
          <w:color w:val="006FC0"/>
          <w:spacing w:val="-12"/>
        </w:rPr>
        <w:t xml:space="preserve"> </w:t>
      </w:r>
      <w:r>
        <w:rPr>
          <w:color w:val="006FC0"/>
        </w:rPr>
        <w:t>EDUCATION</w:t>
      </w:r>
      <w:r>
        <w:rPr>
          <w:color w:val="006FC0"/>
          <w:spacing w:val="-10"/>
        </w:rPr>
        <w:t xml:space="preserve"> </w:t>
      </w:r>
      <w:r>
        <w:rPr>
          <w:color w:val="006FC0"/>
          <w:spacing w:val="-2"/>
        </w:rPr>
        <w:t>POLICY</w:t>
      </w:r>
    </w:p>
    <w:p w14:paraId="418094C4" w14:textId="77777777" w:rsidR="00D3081E" w:rsidRDefault="00D3081E">
      <w:pPr>
        <w:pStyle w:val="BodyText"/>
        <w:spacing w:before="123"/>
        <w:ind w:left="0" w:firstLine="0"/>
        <w:jc w:val="left"/>
        <w:rPr>
          <w:sz w:val="32"/>
        </w:rPr>
      </w:pPr>
    </w:p>
    <w:p w14:paraId="7CD7EEBA" w14:textId="77777777" w:rsidR="00D3081E" w:rsidRDefault="00000000">
      <w:pPr>
        <w:pStyle w:val="Heading1"/>
        <w:jc w:val="both"/>
      </w:pPr>
      <w:r>
        <w:rPr>
          <w:color w:val="006FC0"/>
        </w:rPr>
        <w:t>Rationale</w:t>
      </w:r>
      <w:r>
        <w:rPr>
          <w:color w:val="006FC0"/>
          <w:spacing w:val="-1"/>
        </w:rPr>
        <w:t xml:space="preserve"> </w:t>
      </w:r>
      <w:r>
        <w:rPr>
          <w:color w:val="006FC0"/>
        </w:rPr>
        <w:t>and</w:t>
      </w:r>
      <w:r>
        <w:rPr>
          <w:color w:val="006FC0"/>
          <w:spacing w:val="-2"/>
        </w:rPr>
        <w:t xml:space="preserve"> Ethos</w:t>
      </w:r>
    </w:p>
    <w:p w14:paraId="02EE5960" w14:textId="77777777" w:rsidR="00D3081E" w:rsidRDefault="00000000">
      <w:pPr>
        <w:pStyle w:val="BodyText"/>
        <w:spacing w:before="256"/>
        <w:ind w:left="120" w:right="112" w:firstLine="0"/>
      </w:pPr>
      <w:r>
        <w:t>To embrace the challenges of creating a happy and successful adult life, students need knowledge that will enable them to make informed decisions about their wellbeing, health and relationships and to build their self-efficacy.</w:t>
      </w:r>
      <w:r>
        <w:rPr>
          <w:spacing w:val="80"/>
        </w:rPr>
        <w:t xml:space="preserve"> </w:t>
      </w:r>
      <w:r>
        <w:t>Students can also put this knowledge into practice as they develop the capacity to make sound decisions when facing risk, challenges and complex contexts.</w:t>
      </w:r>
      <w:r>
        <w:rPr>
          <w:spacing w:val="80"/>
        </w:rPr>
        <w:t xml:space="preserve"> </w:t>
      </w:r>
      <w:r>
        <w:t>Everyone faces difficult situations in their lives.</w:t>
      </w:r>
      <w:r>
        <w:rPr>
          <w:spacing w:val="80"/>
          <w:w w:val="150"/>
        </w:rPr>
        <w:t xml:space="preserve"> </w:t>
      </w:r>
      <w:r>
        <w:t>RSE and Health Education helps to support young people to develop resilience,</w:t>
      </w:r>
      <w:r>
        <w:rPr>
          <w:spacing w:val="40"/>
        </w:rPr>
        <w:t xml:space="preserve"> </w:t>
      </w:r>
      <w:r>
        <w:t>to know how and when to ask for help and to know where to access support.</w:t>
      </w:r>
    </w:p>
    <w:p w14:paraId="0CE75879" w14:textId="77777777" w:rsidR="00D3081E" w:rsidRDefault="00D3081E">
      <w:pPr>
        <w:pStyle w:val="BodyText"/>
        <w:spacing w:before="1"/>
        <w:ind w:left="0" w:firstLine="0"/>
        <w:jc w:val="left"/>
      </w:pPr>
    </w:p>
    <w:p w14:paraId="2239CDF6" w14:textId="77777777" w:rsidR="00D3081E" w:rsidRDefault="00000000">
      <w:pPr>
        <w:pStyle w:val="BodyText"/>
        <w:ind w:left="120" w:right="111" w:firstLine="0"/>
      </w:pPr>
      <w:r>
        <w:t xml:space="preserve">This policy exists </w:t>
      </w:r>
      <w:proofErr w:type="gramStart"/>
      <w:r>
        <w:t>in order to</w:t>
      </w:r>
      <w:proofErr w:type="gramEnd"/>
      <w:r>
        <w:t xml:space="preserve"> provide appropriate and accessible information so that students </w:t>
      </w:r>
      <w:proofErr w:type="gramStart"/>
      <w:r>
        <w:t>are able to</w:t>
      </w:r>
      <w:proofErr w:type="gramEnd"/>
      <w:r>
        <w:t xml:space="preserve"> make informed decisions and are then able to express their opinions in an assertive, positive and</w:t>
      </w:r>
      <w:r>
        <w:rPr>
          <w:spacing w:val="40"/>
        </w:rPr>
        <w:t xml:space="preserve"> </w:t>
      </w:r>
      <w:r>
        <w:t>sensitive manner without undue influence from their peers, media or society.</w:t>
      </w:r>
    </w:p>
    <w:p w14:paraId="1E9F2316" w14:textId="77777777" w:rsidR="00D3081E" w:rsidRDefault="00D3081E">
      <w:pPr>
        <w:pStyle w:val="BodyText"/>
        <w:ind w:left="0" w:firstLine="0"/>
        <w:jc w:val="left"/>
      </w:pPr>
    </w:p>
    <w:p w14:paraId="5A11CD95" w14:textId="77777777" w:rsidR="00D3081E" w:rsidRDefault="00000000">
      <w:pPr>
        <w:pStyle w:val="BodyText"/>
        <w:ind w:left="119" w:right="114" w:firstLine="0"/>
      </w:pPr>
      <w:proofErr w:type="spellStart"/>
      <w:r>
        <w:t>Hartmore</w:t>
      </w:r>
      <w:proofErr w:type="spellEnd"/>
      <w:r>
        <w:t xml:space="preserve"> School believes that learning about relationships and sexuality is a process that will occur in both the school and home setting and in both formal and informal ways.</w:t>
      </w:r>
      <w:r>
        <w:rPr>
          <w:spacing w:val="40"/>
        </w:rPr>
        <w:t xml:space="preserve"> </w:t>
      </w:r>
      <w:r>
        <w:t xml:space="preserve">However, relationship and sex education is much too important to be left to chance and, therefore, it is part of planned, coherent and relevant health education </w:t>
      </w:r>
      <w:proofErr w:type="spellStart"/>
      <w:r>
        <w:t>programme</w:t>
      </w:r>
      <w:proofErr w:type="spellEnd"/>
      <w:r>
        <w:t>.</w:t>
      </w:r>
      <w:r>
        <w:rPr>
          <w:spacing w:val="80"/>
        </w:rPr>
        <w:t xml:space="preserve"> </w:t>
      </w:r>
      <w:r>
        <w:t>A spiral curriculum, where topics are developed and revisited as students’ progress through the school.</w:t>
      </w:r>
      <w:r>
        <w:rPr>
          <w:spacing w:val="40"/>
        </w:rPr>
        <w:t xml:space="preserve"> </w:t>
      </w:r>
      <w:r>
        <w:t>Students will be taught relationship and sex education in mixed groups unless it is felt inappropriate to do so.</w:t>
      </w:r>
    </w:p>
    <w:p w14:paraId="7808B35E" w14:textId="77777777" w:rsidR="00D3081E" w:rsidRDefault="00000000">
      <w:pPr>
        <w:pStyle w:val="Heading1"/>
        <w:spacing w:before="254"/>
        <w:jc w:val="both"/>
      </w:pPr>
      <w:r>
        <w:rPr>
          <w:color w:val="006FC0"/>
        </w:rPr>
        <w:t xml:space="preserve">Roles and </w:t>
      </w:r>
      <w:r>
        <w:rPr>
          <w:color w:val="006FC0"/>
          <w:spacing w:val="-2"/>
        </w:rPr>
        <w:t>Responsibilities</w:t>
      </w:r>
    </w:p>
    <w:p w14:paraId="00D60467" w14:textId="77777777" w:rsidR="00D3081E" w:rsidRDefault="00000000">
      <w:pPr>
        <w:pStyle w:val="BodyText"/>
        <w:spacing w:before="259" w:line="256" w:lineRule="exact"/>
        <w:ind w:left="120" w:firstLine="0"/>
      </w:pPr>
      <w:r>
        <w:t>Specific</w:t>
      </w:r>
      <w:r>
        <w:rPr>
          <w:spacing w:val="-7"/>
        </w:rPr>
        <w:t xml:space="preserve"> </w:t>
      </w:r>
      <w:r>
        <w:rPr>
          <w:spacing w:val="-2"/>
        </w:rPr>
        <w:t>issues</w:t>
      </w:r>
    </w:p>
    <w:p w14:paraId="2D73A295" w14:textId="77777777" w:rsidR="00D3081E" w:rsidRDefault="00000000">
      <w:pPr>
        <w:pStyle w:val="ListParagraph"/>
        <w:numPr>
          <w:ilvl w:val="0"/>
          <w:numId w:val="1"/>
        </w:numPr>
        <w:tabs>
          <w:tab w:val="left" w:pos="839"/>
        </w:tabs>
        <w:ind w:right="113" w:hanging="360"/>
        <w:rPr>
          <w:sz w:val="21"/>
        </w:rPr>
      </w:pPr>
      <w:r>
        <w:rPr>
          <w:sz w:val="21"/>
        </w:rPr>
        <w:t>Teachers may encourage individual students to seek professional health advice when appropriate.</w:t>
      </w:r>
      <w:r>
        <w:rPr>
          <w:spacing w:val="40"/>
          <w:sz w:val="21"/>
        </w:rPr>
        <w:t xml:space="preserve"> </w:t>
      </w:r>
      <w:r>
        <w:rPr>
          <w:sz w:val="21"/>
        </w:rPr>
        <w:t xml:space="preserve">There is no legal barrier to teachers providing supportive guidance and necessary explicit information on using local sexual health services to all students either individually or as part of their education </w:t>
      </w:r>
      <w:proofErr w:type="spellStart"/>
      <w:r>
        <w:rPr>
          <w:sz w:val="21"/>
        </w:rPr>
        <w:t>programmes</w:t>
      </w:r>
      <w:proofErr w:type="spellEnd"/>
      <w:r>
        <w:rPr>
          <w:sz w:val="21"/>
        </w:rPr>
        <w:t>.</w:t>
      </w:r>
      <w:r>
        <w:rPr>
          <w:spacing w:val="40"/>
          <w:sz w:val="21"/>
        </w:rPr>
        <w:t xml:space="preserve"> </w:t>
      </w:r>
      <w:r>
        <w:rPr>
          <w:sz w:val="21"/>
        </w:rPr>
        <w:t>In all cases, however, the teacher has a general duty to ensure that the students are aware of moral, physical and legal implications.</w:t>
      </w:r>
    </w:p>
    <w:p w14:paraId="48310CB0" w14:textId="77777777" w:rsidR="00D3081E" w:rsidRDefault="00000000">
      <w:pPr>
        <w:pStyle w:val="ListParagraph"/>
        <w:numPr>
          <w:ilvl w:val="0"/>
          <w:numId w:val="1"/>
        </w:numPr>
        <w:tabs>
          <w:tab w:val="left" w:pos="838"/>
          <w:tab w:val="left" w:pos="840"/>
        </w:tabs>
        <w:spacing w:line="242" w:lineRule="auto"/>
        <w:ind w:left="840" w:right="115"/>
        <w:rPr>
          <w:sz w:val="21"/>
        </w:rPr>
      </w:pPr>
      <w:r>
        <w:rPr>
          <w:sz w:val="21"/>
        </w:rPr>
        <w:t>A teacher approached by students for advice should, wherever possible, encourage</w:t>
      </w:r>
      <w:r>
        <w:rPr>
          <w:spacing w:val="-1"/>
          <w:sz w:val="21"/>
        </w:rPr>
        <w:t xml:space="preserve"> </w:t>
      </w:r>
      <w:r>
        <w:rPr>
          <w:sz w:val="21"/>
        </w:rPr>
        <w:t>them</w:t>
      </w:r>
      <w:r>
        <w:rPr>
          <w:spacing w:val="-3"/>
          <w:sz w:val="21"/>
        </w:rPr>
        <w:t xml:space="preserve"> </w:t>
      </w:r>
      <w:r>
        <w:rPr>
          <w:sz w:val="21"/>
        </w:rPr>
        <w:t>to seek advice from parents/carers, and, if appropriate, from the relevant health service professional.</w:t>
      </w:r>
    </w:p>
    <w:p w14:paraId="1CC0AA1F" w14:textId="77777777" w:rsidR="00D3081E" w:rsidRDefault="00000000">
      <w:pPr>
        <w:pStyle w:val="ListParagraph"/>
        <w:numPr>
          <w:ilvl w:val="0"/>
          <w:numId w:val="1"/>
        </w:numPr>
        <w:tabs>
          <w:tab w:val="left" w:pos="838"/>
          <w:tab w:val="left" w:pos="840"/>
        </w:tabs>
        <w:ind w:left="840" w:right="113"/>
        <w:rPr>
          <w:sz w:val="21"/>
        </w:rPr>
      </w:pPr>
      <w:r>
        <w:rPr>
          <w:sz w:val="21"/>
        </w:rPr>
        <w:t xml:space="preserve">Confidentiality, wherever possible teachers will forge trust with students, however, teachers </w:t>
      </w:r>
      <w:proofErr w:type="gramStart"/>
      <w:r>
        <w:rPr>
          <w:sz w:val="21"/>
        </w:rPr>
        <w:t>are aware that at all times</w:t>
      </w:r>
      <w:proofErr w:type="gramEnd"/>
      <w:r>
        <w:rPr>
          <w:sz w:val="21"/>
        </w:rPr>
        <w:t xml:space="preserve"> it is their professional responsibility to inform students that any information which </w:t>
      </w:r>
      <w:r>
        <w:rPr>
          <w:i/>
          <w:sz w:val="21"/>
        </w:rPr>
        <w:t xml:space="preserve">should </w:t>
      </w:r>
      <w:r>
        <w:rPr>
          <w:sz w:val="21"/>
        </w:rPr>
        <w:t xml:space="preserve">be passed on to others </w:t>
      </w:r>
      <w:r>
        <w:rPr>
          <w:i/>
          <w:sz w:val="21"/>
        </w:rPr>
        <w:t xml:space="preserve">will </w:t>
      </w:r>
      <w:r>
        <w:rPr>
          <w:sz w:val="21"/>
        </w:rPr>
        <w:t xml:space="preserve">be passed on and that confidentiality in such </w:t>
      </w:r>
      <w:proofErr w:type="gramStart"/>
      <w:r>
        <w:rPr>
          <w:sz w:val="21"/>
        </w:rPr>
        <w:t>circumstances,</w:t>
      </w:r>
      <w:proofErr w:type="gramEnd"/>
      <w:r>
        <w:rPr>
          <w:sz w:val="21"/>
        </w:rPr>
        <w:t xml:space="preserve"> cannot be kept.</w:t>
      </w:r>
      <w:r>
        <w:rPr>
          <w:spacing w:val="40"/>
          <w:sz w:val="21"/>
        </w:rPr>
        <w:t xml:space="preserve"> </w:t>
      </w:r>
      <w:r>
        <w:rPr>
          <w:sz w:val="21"/>
        </w:rPr>
        <w:t>Any concerns about sexual abuse must be followed up under Safeguarding Procedures.</w:t>
      </w:r>
    </w:p>
    <w:p w14:paraId="264B31E4" w14:textId="77777777" w:rsidR="00D3081E" w:rsidRDefault="00000000">
      <w:pPr>
        <w:pStyle w:val="ListParagraph"/>
        <w:numPr>
          <w:ilvl w:val="0"/>
          <w:numId w:val="1"/>
        </w:numPr>
        <w:tabs>
          <w:tab w:val="left" w:pos="838"/>
          <w:tab w:val="left" w:pos="840"/>
        </w:tabs>
        <w:ind w:left="840" w:right="110"/>
        <w:rPr>
          <w:sz w:val="21"/>
        </w:rPr>
      </w:pPr>
      <w:r>
        <w:rPr>
          <w:sz w:val="21"/>
        </w:rPr>
        <w:t>Parents have the right to request that their child be withdrawn from some or all of</w:t>
      </w:r>
      <w:r>
        <w:rPr>
          <w:spacing w:val="-1"/>
          <w:sz w:val="21"/>
        </w:rPr>
        <w:t xml:space="preserve"> </w:t>
      </w:r>
      <w:r>
        <w:rPr>
          <w:sz w:val="21"/>
        </w:rPr>
        <w:t>sex education delivered as part of statutory RSE.</w:t>
      </w:r>
      <w:r>
        <w:rPr>
          <w:spacing w:val="80"/>
          <w:sz w:val="21"/>
        </w:rPr>
        <w:t xml:space="preserve"> </w:t>
      </w:r>
      <w:r>
        <w:rPr>
          <w:sz w:val="21"/>
        </w:rPr>
        <w:t>The Head Teacher will discuss the request with parents and, as appropriate, with the child to ensure that their wishes are understood and to clarify the</w:t>
      </w:r>
      <w:r>
        <w:rPr>
          <w:spacing w:val="40"/>
          <w:sz w:val="21"/>
        </w:rPr>
        <w:t xml:space="preserve"> </w:t>
      </w:r>
      <w:r>
        <w:rPr>
          <w:sz w:val="21"/>
        </w:rPr>
        <w:t>nature and purpose of the curriculum.</w:t>
      </w:r>
    </w:p>
    <w:p w14:paraId="2DC5CE5F" w14:textId="77777777" w:rsidR="00D3081E" w:rsidRDefault="00000000">
      <w:pPr>
        <w:pStyle w:val="ListParagraph"/>
        <w:numPr>
          <w:ilvl w:val="0"/>
          <w:numId w:val="1"/>
        </w:numPr>
        <w:tabs>
          <w:tab w:val="left" w:pos="838"/>
          <w:tab w:val="left" w:pos="840"/>
        </w:tabs>
        <w:ind w:left="840" w:right="112"/>
        <w:rPr>
          <w:sz w:val="21"/>
        </w:rPr>
      </w:pPr>
      <w:r>
        <w:rPr>
          <w:sz w:val="21"/>
        </w:rPr>
        <w:t>If a</w:t>
      </w:r>
      <w:r>
        <w:rPr>
          <w:spacing w:val="-1"/>
          <w:sz w:val="21"/>
        </w:rPr>
        <w:t xml:space="preserve"> </w:t>
      </w:r>
      <w:r>
        <w:rPr>
          <w:sz w:val="21"/>
        </w:rPr>
        <w:t>student is</w:t>
      </w:r>
      <w:r>
        <w:rPr>
          <w:spacing w:val="-2"/>
          <w:sz w:val="21"/>
        </w:rPr>
        <w:t xml:space="preserve"> </w:t>
      </w:r>
      <w:r>
        <w:rPr>
          <w:sz w:val="21"/>
        </w:rPr>
        <w:t>excused</w:t>
      </w:r>
      <w:r>
        <w:rPr>
          <w:spacing w:val="-1"/>
          <w:sz w:val="21"/>
        </w:rPr>
        <w:t xml:space="preserve"> </w:t>
      </w:r>
      <w:r>
        <w:rPr>
          <w:sz w:val="21"/>
        </w:rPr>
        <w:t>from</w:t>
      </w:r>
      <w:r>
        <w:rPr>
          <w:spacing w:val="-2"/>
          <w:sz w:val="21"/>
        </w:rPr>
        <w:t xml:space="preserve"> </w:t>
      </w:r>
      <w:r>
        <w:rPr>
          <w:sz w:val="21"/>
        </w:rPr>
        <w:t>sex education,</w:t>
      </w:r>
      <w:r>
        <w:rPr>
          <w:spacing w:val="-1"/>
          <w:sz w:val="21"/>
        </w:rPr>
        <w:t xml:space="preserve"> </w:t>
      </w:r>
      <w:r>
        <w:rPr>
          <w:sz w:val="21"/>
        </w:rPr>
        <w:t>we will</w:t>
      </w:r>
      <w:r>
        <w:rPr>
          <w:spacing w:val="-1"/>
          <w:sz w:val="21"/>
        </w:rPr>
        <w:t xml:space="preserve"> </w:t>
      </w:r>
      <w:r>
        <w:rPr>
          <w:sz w:val="21"/>
        </w:rPr>
        <w:t>ensure that the students</w:t>
      </w:r>
      <w:r>
        <w:rPr>
          <w:spacing w:val="-2"/>
          <w:sz w:val="21"/>
        </w:rPr>
        <w:t xml:space="preserve"> </w:t>
      </w:r>
      <w:proofErr w:type="gramStart"/>
      <w:r>
        <w:rPr>
          <w:sz w:val="21"/>
        </w:rPr>
        <w:t>receives</w:t>
      </w:r>
      <w:proofErr w:type="gramEnd"/>
      <w:r>
        <w:rPr>
          <w:spacing w:val="-2"/>
          <w:sz w:val="21"/>
        </w:rPr>
        <w:t xml:space="preserve"> </w:t>
      </w:r>
      <w:r>
        <w:rPr>
          <w:sz w:val="21"/>
        </w:rPr>
        <w:t>appropriate, purposeful education during the period of withdrawal.</w:t>
      </w:r>
      <w:r>
        <w:rPr>
          <w:spacing w:val="80"/>
          <w:sz w:val="21"/>
        </w:rPr>
        <w:t xml:space="preserve"> </w:t>
      </w:r>
      <w:r>
        <w:rPr>
          <w:sz w:val="21"/>
        </w:rPr>
        <w:t>(there is not right to withdraw from Relationships Education or Health Education)</w:t>
      </w:r>
    </w:p>
    <w:p w14:paraId="188AE47C" w14:textId="77777777" w:rsidR="00D3081E" w:rsidRDefault="00D3081E">
      <w:pPr>
        <w:jc w:val="both"/>
        <w:rPr>
          <w:sz w:val="21"/>
        </w:rPr>
        <w:sectPr w:rsidR="00D3081E">
          <w:type w:val="continuous"/>
          <w:pgSz w:w="11910" w:h="16840"/>
          <w:pgMar w:top="1420" w:right="1320" w:bottom="280" w:left="1320" w:header="720" w:footer="720" w:gutter="0"/>
          <w:cols w:space="720"/>
        </w:sectPr>
      </w:pPr>
    </w:p>
    <w:p w14:paraId="236C37F3" w14:textId="77777777" w:rsidR="00D3081E" w:rsidRDefault="00000000">
      <w:pPr>
        <w:pStyle w:val="Heading1"/>
        <w:spacing w:before="28"/>
      </w:pPr>
      <w:proofErr w:type="spellStart"/>
      <w:r>
        <w:rPr>
          <w:color w:val="006FC0"/>
        </w:rPr>
        <w:lastRenderedPageBreak/>
        <w:t>Programme</w:t>
      </w:r>
      <w:proofErr w:type="spellEnd"/>
      <w:r>
        <w:rPr>
          <w:color w:val="006FC0"/>
        </w:rPr>
        <w:t>/Curriculum</w:t>
      </w:r>
      <w:r>
        <w:rPr>
          <w:color w:val="006FC0"/>
          <w:spacing w:val="-5"/>
        </w:rPr>
        <w:t xml:space="preserve"> </w:t>
      </w:r>
      <w:r>
        <w:rPr>
          <w:color w:val="006FC0"/>
          <w:spacing w:val="-2"/>
        </w:rPr>
        <w:t>design</w:t>
      </w:r>
    </w:p>
    <w:p w14:paraId="09AB2306" w14:textId="77777777" w:rsidR="00D3081E" w:rsidRDefault="00D3081E">
      <w:pPr>
        <w:pStyle w:val="BodyText"/>
        <w:spacing w:before="2"/>
        <w:ind w:left="0" w:firstLine="0"/>
        <w:jc w:val="left"/>
        <w:rPr>
          <w:b/>
          <w:sz w:val="24"/>
        </w:rPr>
      </w:pPr>
    </w:p>
    <w:p w14:paraId="056B4412" w14:textId="77777777" w:rsidR="00D3081E" w:rsidRDefault="00000000">
      <w:pPr>
        <w:pStyle w:val="BodyText"/>
        <w:spacing w:line="256" w:lineRule="exact"/>
        <w:ind w:left="120" w:firstLine="0"/>
      </w:pPr>
      <w:r>
        <w:t>The</w:t>
      </w:r>
      <w:r>
        <w:rPr>
          <w:spacing w:val="-5"/>
        </w:rPr>
        <w:t xml:space="preserve"> </w:t>
      </w:r>
      <w:r>
        <w:t>intended</w:t>
      </w:r>
      <w:r>
        <w:rPr>
          <w:spacing w:val="-5"/>
        </w:rPr>
        <w:t xml:space="preserve"> </w:t>
      </w:r>
      <w:r>
        <w:t>outcomes</w:t>
      </w:r>
      <w:r>
        <w:rPr>
          <w:spacing w:val="-5"/>
        </w:rPr>
        <w:t xml:space="preserve"> </w:t>
      </w:r>
      <w:r>
        <w:t>of</w:t>
      </w:r>
      <w:r>
        <w:rPr>
          <w:spacing w:val="-4"/>
        </w:rPr>
        <w:t xml:space="preserve"> </w:t>
      </w:r>
      <w:r>
        <w:t>our</w:t>
      </w:r>
      <w:r>
        <w:rPr>
          <w:spacing w:val="-3"/>
        </w:rPr>
        <w:t xml:space="preserve"> </w:t>
      </w:r>
      <w:proofErr w:type="spellStart"/>
      <w:r>
        <w:rPr>
          <w:spacing w:val="-2"/>
        </w:rPr>
        <w:t>programme</w:t>
      </w:r>
      <w:proofErr w:type="spellEnd"/>
    </w:p>
    <w:p w14:paraId="7F1F246D" w14:textId="77777777" w:rsidR="00D3081E" w:rsidRDefault="00000000">
      <w:pPr>
        <w:pStyle w:val="ListParagraph"/>
        <w:numPr>
          <w:ilvl w:val="0"/>
          <w:numId w:val="1"/>
        </w:numPr>
        <w:tabs>
          <w:tab w:val="left" w:pos="837"/>
          <w:tab w:val="left" w:pos="839"/>
        </w:tabs>
        <w:spacing w:line="242" w:lineRule="auto"/>
        <w:rPr>
          <w:sz w:val="21"/>
        </w:rPr>
      </w:pPr>
      <w:r>
        <w:rPr>
          <w:sz w:val="21"/>
        </w:rPr>
        <w:t xml:space="preserve">Provide knowledge about loving relationships, the nature of sexuality and processes of human </w:t>
      </w:r>
      <w:r>
        <w:rPr>
          <w:spacing w:val="-2"/>
          <w:sz w:val="21"/>
        </w:rPr>
        <w:t>reproduction</w:t>
      </w:r>
    </w:p>
    <w:p w14:paraId="68C56B26" w14:textId="77777777" w:rsidR="00D3081E" w:rsidRDefault="00000000">
      <w:pPr>
        <w:pStyle w:val="ListParagraph"/>
        <w:numPr>
          <w:ilvl w:val="0"/>
          <w:numId w:val="1"/>
        </w:numPr>
        <w:tabs>
          <w:tab w:val="left" w:pos="838"/>
          <w:tab w:val="left" w:pos="840"/>
        </w:tabs>
        <w:ind w:left="840" w:right="115"/>
        <w:rPr>
          <w:sz w:val="21"/>
        </w:rPr>
      </w:pPr>
      <w:r>
        <w:rPr>
          <w:sz w:val="21"/>
        </w:rPr>
        <w:t xml:space="preserve">Lead to the acquisition of understanding and attitudes </w:t>
      </w:r>
      <w:proofErr w:type="gramStart"/>
      <w:r>
        <w:rPr>
          <w:sz w:val="21"/>
        </w:rPr>
        <w:t>in order to</w:t>
      </w:r>
      <w:proofErr w:type="gramEnd"/>
      <w:r>
        <w:rPr>
          <w:sz w:val="21"/>
        </w:rPr>
        <w:t xml:space="preserve"> enable them to view their relationships in a responsible and healthy manner</w:t>
      </w:r>
    </w:p>
    <w:p w14:paraId="78AC6CE3" w14:textId="77777777" w:rsidR="00D3081E" w:rsidRDefault="00000000">
      <w:pPr>
        <w:pStyle w:val="ListParagraph"/>
        <w:numPr>
          <w:ilvl w:val="0"/>
          <w:numId w:val="1"/>
        </w:numPr>
        <w:tabs>
          <w:tab w:val="left" w:pos="838"/>
          <w:tab w:val="left" w:pos="840"/>
        </w:tabs>
        <w:ind w:left="840" w:right="117"/>
        <w:rPr>
          <w:sz w:val="21"/>
        </w:rPr>
      </w:pPr>
      <w:r>
        <w:rPr>
          <w:sz w:val="21"/>
        </w:rPr>
        <w:t xml:space="preserve">Provide a </w:t>
      </w:r>
      <w:proofErr w:type="spellStart"/>
      <w:r>
        <w:rPr>
          <w:sz w:val="21"/>
        </w:rPr>
        <w:t>programme</w:t>
      </w:r>
      <w:proofErr w:type="spellEnd"/>
      <w:r>
        <w:rPr>
          <w:sz w:val="21"/>
        </w:rPr>
        <w:t xml:space="preserve">, which is tailored not only to the age but also the understanding of </w:t>
      </w:r>
      <w:r>
        <w:rPr>
          <w:spacing w:val="-2"/>
          <w:sz w:val="21"/>
        </w:rPr>
        <w:t>students.</w:t>
      </w:r>
    </w:p>
    <w:p w14:paraId="09DA49BD" w14:textId="77777777" w:rsidR="00D3081E" w:rsidRDefault="00000000">
      <w:pPr>
        <w:pStyle w:val="ListParagraph"/>
        <w:numPr>
          <w:ilvl w:val="0"/>
          <w:numId w:val="1"/>
        </w:numPr>
        <w:tabs>
          <w:tab w:val="left" w:pos="838"/>
          <w:tab w:val="left" w:pos="840"/>
        </w:tabs>
        <w:ind w:left="840" w:right="115"/>
        <w:rPr>
          <w:sz w:val="21"/>
        </w:rPr>
      </w:pPr>
      <w:r>
        <w:rPr>
          <w:sz w:val="21"/>
        </w:rPr>
        <w:t>Present information in an objective, balanced and sensitive manner with awareness of the law</w:t>
      </w:r>
      <w:r>
        <w:rPr>
          <w:spacing w:val="80"/>
          <w:sz w:val="21"/>
        </w:rPr>
        <w:t xml:space="preserve"> </w:t>
      </w:r>
      <w:r>
        <w:rPr>
          <w:sz w:val="21"/>
        </w:rPr>
        <w:t xml:space="preserve">on sexual </w:t>
      </w:r>
      <w:proofErr w:type="spellStart"/>
      <w:r>
        <w:rPr>
          <w:sz w:val="21"/>
        </w:rPr>
        <w:t>behaviour</w:t>
      </w:r>
      <w:proofErr w:type="spellEnd"/>
      <w:r>
        <w:rPr>
          <w:sz w:val="21"/>
        </w:rPr>
        <w:t>.</w:t>
      </w:r>
    </w:p>
    <w:p w14:paraId="164B8226" w14:textId="77777777" w:rsidR="00D3081E" w:rsidRDefault="00000000">
      <w:pPr>
        <w:pStyle w:val="ListParagraph"/>
        <w:numPr>
          <w:ilvl w:val="0"/>
          <w:numId w:val="1"/>
        </w:numPr>
        <w:tabs>
          <w:tab w:val="left" w:pos="838"/>
          <w:tab w:val="left" w:pos="840"/>
        </w:tabs>
        <w:spacing w:line="242" w:lineRule="auto"/>
        <w:ind w:left="840"/>
        <w:rPr>
          <w:sz w:val="21"/>
        </w:rPr>
      </w:pPr>
      <w:r>
        <w:rPr>
          <w:sz w:val="21"/>
        </w:rPr>
        <w:t xml:space="preserve">Encourage students to appreciate the value of stable family life, marriage and responsibilities of </w:t>
      </w:r>
      <w:r>
        <w:rPr>
          <w:spacing w:val="-2"/>
          <w:sz w:val="21"/>
        </w:rPr>
        <w:t>parenthood.</w:t>
      </w:r>
    </w:p>
    <w:p w14:paraId="69CC9EE7" w14:textId="77777777" w:rsidR="00D3081E" w:rsidRDefault="00000000">
      <w:pPr>
        <w:pStyle w:val="ListParagraph"/>
        <w:numPr>
          <w:ilvl w:val="0"/>
          <w:numId w:val="1"/>
        </w:numPr>
        <w:tabs>
          <w:tab w:val="left" w:pos="838"/>
          <w:tab w:val="left" w:pos="840"/>
        </w:tabs>
        <w:ind w:left="840" w:right="110"/>
        <w:rPr>
          <w:sz w:val="21"/>
        </w:rPr>
      </w:pPr>
      <w:r>
        <w:rPr>
          <w:sz w:val="21"/>
        </w:rPr>
        <w:t xml:space="preserve">Allow students to examine the physical, emotional and moral implications of </w:t>
      </w:r>
      <w:proofErr w:type="spellStart"/>
      <w:r>
        <w:rPr>
          <w:sz w:val="21"/>
        </w:rPr>
        <w:t>behaviour</w:t>
      </w:r>
      <w:proofErr w:type="spellEnd"/>
      <w:r>
        <w:rPr>
          <w:sz w:val="21"/>
        </w:rPr>
        <w:t xml:space="preserve"> and to appreciate the need for both sexes to behave responsibly regarding sexual manners – in particular a clear understanding of consent</w:t>
      </w:r>
    </w:p>
    <w:p w14:paraId="69F8FF79" w14:textId="77777777" w:rsidR="00D3081E" w:rsidRDefault="00000000">
      <w:pPr>
        <w:pStyle w:val="ListParagraph"/>
        <w:numPr>
          <w:ilvl w:val="0"/>
          <w:numId w:val="1"/>
        </w:numPr>
        <w:tabs>
          <w:tab w:val="left" w:pos="838"/>
          <w:tab w:val="left" w:pos="840"/>
        </w:tabs>
        <w:ind w:left="840" w:right="112"/>
        <w:rPr>
          <w:sz w:val="21"/>
        </w:rPr>
      </w:pPr>
      <w:r>
        <w:rPr>
          <w:sz w:val="21"/>
        </w:rPr>
        <w:t>Develop awareness of sexual identity and to challenge sexism and prejudice in society, to encourage an acceptance of diversity and differing views.</w:t>
      </w:r>
    </w:p>
    <w:p w14:paraId="106DB2F4" w14:textId="77777777" w:rsidR="00D3081E" w:rsidRDefault="00000000">
      <w:pPr>
        <w:pStyle w:val="ListParagraph"/>
        <w:numPr>
          <w:ilvl w:val="0"/>
          <w:numId w:val="1"/>
        </w:numPr>
        <w:tabs>
          <w:tab w:val="left" w:pos="838"/>
          <w:tab w:val="left" w:pos="840"/>
        </w:tabs>
        <w:ind w:left="840"/>
        <w:rPr>
          <w:sz w:val="21"/>
        </w:rPr>
      </w:pPr>
      <w:r>
        <w:rPr>
          <w:sz w:val="21"/>
        </w:rPr>
        <w:t>Encourage the development of self-esteem, social skills and strategies, which will reduce the risk of exploitation, misunderstanding and abuse.</w:t>
      </w:r>
    </w:p>
    <w:p w14:paraId="5B7706FE" w14:textId="77777777" w:rsidR="00D3081E" w:rsidRDefault="00000000">
      <w:pPr>
        <w:pStyle w:val="ListParagraph"/>
        <w:numPr>
          <w:ilvl w:val="0"/>
          <w:numId w:val="1"/>
        </w:numPr>
        <w:tabs>
          <w:tab w:val="left" w:pos="838"/>
          <w:tab w:val="left" w:pos="840"/>
        </w:tabs>
        <w:spacing w:line="242" w:lineRule="auto"/>
        <w:ind w:left="840" w:right="112"/>
        <w:rPr>
          <w:sz w:val="21"/>
        </w:rPr>
      </w:pPr>
      <w:r>
        <w:rPr>
          <w:sz w:val="21"/>
        </w:rPr>
        <w:t>Develop understanding of what constitutes a ‘healthy’ relationship including exploration of teen domestic violence, sexual exploitation/consent.</w:t>
      </w:r>
    </w:p>
    <w:p w14:paraId="00541BA3" w14:textId="77777777" w:rsidR="00D3081E" w:rsidRDefault="00000000">
      <w:pPr>
        <w:pStyle w:val="ListParagraph"/>
        <w:numPr>
          <w:ilvl w:val="0"/>
          <w:numId w:val="1"/>
        </w:numPr>
        <w:tabs>
          <w:tab w:val="left" w:pos="839"/>
          <w:tab w:val="left" w:pos="841"/>
        </w:tabs>
        <w:ind w:left="841" w:right="111"/>
        <w:rPr>
          <w:sz w:val="21"/>
        </w:rPr>
      </w:pPr>
      <w:r>
        <w:rPr>
          <w:sz w:val="21"/>
        </w:rPr>
        <w:t xml:space="preserve">Exploring the influence of technology on sexual </w:t>
      </w:r>
      <w:proofErr w:type="spellStart"/>
      <w:r>
        <w:rPr>
          <w:sz w:val="21"/>
        </w:rPr>
        <w:t>behaviour</w:t>
      </w:r>
      <w:proofErr w:type="spellEnd"/>
      <w:r>
        <w:rPr>
          <w:sz w:val="21"/>
        </w:rPr>
        <w:t xml:space="preserve"> including online pornography and sexting and sextortion, develop strategies to ensure digital safety and positive choices.</w:t>
      </w:r>
    </w:p>
    <w:p w14:paraId="35B4FC21" w14:textId="77777777" w:rsidR="00D3081E" w:rsidRDefault="00000000">
      <w:pPr>
        <w:pStyle w:val="ListParagraph"/>
        <w:numPr>
          <w:ilvl w:val="0"/>
          <w:numId w:val="1"/>
        </w:numPr>
        <w:tabs>
          <w:tab w:val="left" w:pos="839"/>
          <w:tab w:val="left" w:pos="841"/>
        </w:tabs>
        <w:ind w:left="841" w:right="111"/>
        <w:rPr>
          <w:sz w:val="21"/>
        </w:rPr>
      </w:pPr>
      <w:r>
        <w:rPr>
          <w:sz w:val="21"/>
        </w:rPr>
        <w:t xml:space="preserve">The </w:t>
      </w:r>
      <w:proofErr w:type="spellStart"/>
      <w:r>
        <w:rPr>
          <w:sz w:val="21"/>
        </w:rPr>
        <w:t>programme</w:t>
      </w:r>
      <w:proofErr w:type="spellEnd"/>
      <w:r>
        <w:rPr>
          <w:sz w:val="21"/>
        </w:rPr>
        <w:t xml:space="preserve"> is delivered through a variety of styles and approaches to suit the topic and ability level.</w:t>
      </w:r>
      <w:r>
        <w:rPr>
          <w:spacing w:val="80"/>
          <w:sz w:val="21"/>
        </w:rPr>
        <w:t xml:space="preserve"> </w:t>
      </w:r>
      <w:r>
        <w:rPr>
          <w:sz w:val="21"/>
        </w:rPr>
        <w:t>Whole group and small group discussion, didactic teaching, role plays, displays and student own research and information gathering from specific websites.</w:t>
      </w:r>
    </w:p>
    <w:p w14:paraId="7B395581" w14:textId="77777777" w:rsidR="00D3081E" w:rsidRDefault="00000000">
      <w:pPr>
        <w:pStyle w:val="ListParagraph"/>
        <w:numPr>
          <w:ilvl w:val="0"/>
          <w:numId w:val="1"/>
        </w:numPr>
        <w:tabs>
          <w:tab w:val="left" w:pos="839"/>
          <w:tab w:val="left" w:pos="841"/>
        </w:tabs>
        <w:ind w:left="841" w:right="113"/>
        <w:rPr>
          <w:sz w:val="21"/>
        </w:rPr>
      </w:pPr>
      <w:r>
        <w:rPr>
          <w:sz w:val="21"/>
        </w:rPr>
        <w:t>Videos are used to provide information and trigger discussion.</w:t>
      </w:r>
      <w:r>
        <w:rPr>
          <w:spacing w:val="80"/>
          <w:sz w:val="21"/>
        </w:rPr>
        <w:t xml:space="preserve"> </w:t>
      </w:r>
      <w:r>
        <w:rPr>
          <w:sz w:val="21"/>
        </w:rPr>
        <w:t>They are useful to put across a range of different viewpoints, which may not otherwise</w:t>
      </w:r>
      <w:r>
        <w:rPr>
          <w:spacing w:val="-1"/>
          <w:sz w:val="21"/>
        </w:rPr>
        <w:t xml:space="preserve"> </w:t>
      </w:r>
      <w:r>
        <w:rPr>
          <w:sz w:val="21"/>
        </w:rPr>
        <w:t>be expressed.</w:t>
      </w:r>
      <w:r>
        <w:rPr>
          <w:spacing w:val="80"/>
          <w:sz w:val="21"/>
        </w:rPr>
        <w:t xml:space="preserve"> </w:t>
      </w:r>
      <w:r>
        <w:rPr>
          <w:sz w:val="21"/>
        </w:rPr>
        <w:t>All videos used should be viewed by teaching staff beforehand and their suitability and relevance debated.</w:t>
      </w:r>
    </w:p>
    <w:p w14:paraId="61922415" w14:textId="77777777" w:rsidR="00D3081E" w:rsidRDefault="00000000">
      <w:pPr>
        <w:pStyle w:val="ListParagraph"/>
        <w:numPr>
          <w:ilvl w:val="0"/>
          <w:numId w:val="1"/>
        </w:numPr>
        <w:tabs>
          <w:tab w:val="left" w:pos="839"/>
          <w:tab w:val="left" w:pos="841"/>
        </w:tabs>
        <w:ind w:left="841" w:right="115"/>
        <w:rPr>
          <w:sz w:val="21"/>
        </w:rPr>
      </w:pPr>
      <w:r>
        <w:rPr>
          <w:sz w:val="21"/>
        </w:rPr>
        <w:t>External agencies and visitors form a valuable part of the delivery team, complementing but never substituting for teachers.</w:t>
      </w:r>
      <w:r>
        <w:rPr>
          <w:spacing w:val="40"/>
          <w:sz w:val="21"/>
        </w:rPr>
        <w:t xml:space="preserve"> </w:t>
      </w:r>
      <w:r>
        <w:rPr>
          <w:sz w:val="21"/>
        </w:rPr>
        <w:t>These include the Gay Helpline, Police and occasionally theatre groups (Chelsea’s Choice)</w:t>
      </w:r>
    </w:p>
    <w:p w14:paraId="3E7F1AF6" w14:textId="77777777" w:rsidR="00D3081E" w:rsidRDefault="00000000">
      <w:pPr>
        <w:pStyle w:val="ListParagraph"/>
        <w:numPr>
          <w:ilvl w:val="0"/>
          <w:numId w:val="1"/>
        </w:numPr>
        <w:tabs>
          <w:tab w:val="left" w:pos="840"/>
        </w:tabs>
        <w:spacing w:line="267" w:lineRule="exact"/>
        <w:ind w:left="840" w:right="0" w:hanging="359"/>
        <w:rPr>
          <w:sz w:val="21"/>
        </w:rPr>
      </w:pPr>
      <w:r>
        <w:rPr>
          <w:sz w:val="21"/>
        </w:rPr>
        <w:t>Lessons</w:t>
      </w:r>
      <w:r>
        <w:rPr>
          <w:spacing w:val="-8"/>
          <w:sz w:val="21"/>
        </w:rPr>
        <w:t xml:space="preserve"> </w:t>
      </w:r>
      <w:r>
        <w:rPr>
          <w:sz w:val="21"/>
        </w:rPr>
        <w:t>will</w:t>
      </w:r>
      <w:r>
        <w:rPr>
          <w:spacing w:val="-4"/>
          <w:sz w:val="21"/>
        </w:rPr>
        <w:t xml:space="preserve"> </w:t>
      </w:r>
      <w:r>
        <w:rPr>
          <w:sz w:val="21"/>
        </w:rPr>
        <w:t>be</w:t>
      </w:r>
      <w:r>
        <w:rPr>
          <w:spacing w:val="-4"/>
          <w:sz w:val="21"/>
        </w:rPr>
        <w:t xml:space="preserve"> </w:t>
      </w:r>
      <w:r>
        <w:rPr>
          <w:sz w:val="21"/>
        </w:rPr>
        <w:t>differentiated</w:t>
      </w:r>
      <w:r>
        <w:rPr>
          <w:spacing w:val="-5"/>
          <w:sz w:val="21"/>
        </w:rPr>
        <w:t xml:space="preserve"> </w:t>
      </w:r>
      <w:r>
        <w:rPr>
          <w:sz w:val="21"/>
        </w:rPr>
        <w:t>to</w:t>
      </w:r>
      <w:r>
        <w:rPr>
          <w:spacing w:val="-5"/>
          <w:sz w:val="21"/>
        </w:rPr>
        <w:t xml:space="preserve"> </w:t>
      </w:r>
      <w:r>
        <w:rPr>
          <w:sz w:val="21"/>
        </w:rPr>
        <w:t>ensure</w:t>
      </w:r>
      <w:r>
        <w:rPr>
          <w:spacing w:val="-6"/>
          <w:sz w:val="21"/>
        </w:rPr>
        <w:t xml:space="preserve"> </w:t>
      </w:r>
      <w:r>
        <w:rPr>
          <w:sz w:val="21"/>
        </w:rPr>
        <w:t>all</w:t>
      </w:r>
      <w:r>
        <w:rPr>
          <w:spacing w:val="-4"/>
          <w:sz w:val="21"/>
        </w:rPr>
        <w:t xml:space="preserve"> </w:t>
      </w:r>
      <w:r>
        <w:rPr>
          <w:sz w:val="21"/>
        </w:rPr>
        <w:t>students</w:t>
      </w:r>
      <w:r>
        <w:rPr>
          <w:spacing w:val="-5"/>
          <w:sz w:val="21"/>
        </w:rPr>
        <w:t xml:space="preserve"> </w:t>
      </w:r>
      <w:r>
        <w:rPr>
          <w:sz w:val="21"/>
        </w:rPr>
        <w:t>learn</w:t>
      </w:r>
      <w:r>
        <w:rPr>
          <w:spacing w:val="-5"/>
          <w:sz w:val="21"/>
        </w:rPr>
        <w:t xml:space="preserve"> </w:t>
      </w:r>
      <w:r>
        <w:rPr>
          <w:sz w:val="21"/>
        </w:rPr>
        <w:t>and</w:t>
      </w:r>
      <w:r>
        <w:rPr>
          <w:spacing w:val="-5"/>
          <w:sz w:val="21"/>
        </w:rPr>
        <w:t xml:space="preserve"> </w:t>
      </w:r>
      <w:r>
        <w:rPr>
          <w:spacing w:val="-2"/>
          <w:sz w:val="21"/>
        </w:rPr>
        <w:t>understand.</w:t>
      </w:r>
    </w:p>
    <w:p w14:paraId="2D3A2756" w14:textId="77777777" w:rsidR="00D3081E" w:rsidRDefault="00000000">
      <w:pPr>
        <w:pStyle w:val="ListParagraph"/>
        <w:numPr>
          <w:ilvl w:val="0"/>
          <w:numId w:val="1"/>
        </w:numPr>
        <w:tabs>
          <w:tab w:val="left" w:pos="840"/>
        </w:tabs>
        <w:ind w:left="840" w:right="0" w:hanging="359"/>
        <w:rPr>
          <w:sz w:val="21"/>
        </w:rPr>
      </w:pPr>
      <w:r>
        <w:rPr>
          <w:sz w:val="21"/>
        </w:rPr>
        <w:t>Students</w:t>
      </w:r>
      <w:r>
        <w:rPr>
          <w:spacing w:val="-7"/>
          <w:sz w:val="21"/>
        </w:rPr>
        <w:t xml:space="preserve"> </w:t>
      </w:r>
      <w:r>
        <w:rPr>
          <w:sz w:val="21"/>
        </w:rPr>
        <w:t>will</w:t>
      </w:r>
      <w:r>
        <w:rPr>
          <w:spacing w:val="-4"/>
          <w:sz w:val="21"/>
        </w:rPr>
        <w:t xml:space="preserve"> </w:t>
      </w:r>
      <w:r>
        <w:rPr>
          <w:sz w:val="21"/>
        </w:rPr>
        <w:t>be</w:t>
      </w:r>
      <w:r>
        <w:rPr>
          <w:spacing w:val="-4"/>
          <w:sz w:val="21"/>
        </w:rPr>
        <w:t xml:space="preserve"> </w:t>
      </w:r>
      <w:r>
        <w:rPr>
          <w:sz w:val="21"/>
        </w:rPr>
        <w:t>encouraged</w:t>
      </w:r>
      <w:r>
        <w:rPr>
          <w:spacing w:val="-7"/>
          <w:sz w:val="21"/>
        </w:rPr>
        <w:t xml:space="preserve"> </w:t>
      </w:r>
      <w:r>
        <w:rPr>
          <w:sz w:val="21"/>
        </w:rPr>
        <w:t>to</w:t>
      </w:r>
      <w:r>
        <w:rPr>
          <w:spacing w:val="-5"/>
          <w:sz w:val="21"/>
        </w:rPr>
        <w:t xml:space="preserve"> </w:t>
      </w:r>
      <w:r>
        <w:rPr>
          <w:sz w:val="21"/>
        </w:rPr>
        <w:t>reflect</w:t>
      </w:r>
      <w:r>
        <w:rPr>
          <w:spacing w:val="-4"/>
          <w:sz w:val="21"/>
        </w:rPr>
        <w:t xml:space="preserve"> </w:t>
      </w:r>
      <w:r>
        <w:rPr>
          <w:sz w:val="21"/>
        </w:rPr>
        <w:t>on</w:t>
      </w:r>
      <w:r>
        <w:rPr>
          <w:spacing w:val="-5"/>
          <w:sz w:val="21"/>
        </w:rPr>
        <w:t xml:space="preserve"> </w:t>
      </w:r>
      <w:r>
        <w:rPr>
          <w:sz w:val="21"/>
        </w:rPr>
        <w:t>their</w:t>
      </w:r>
      <w:r>
        <w:rPr>
          <w:spacing w:val="-3"/>
          <w:sz w:val="21"/>
        </w:rPr>
        <w:t xml:space="preserve"> </w:t>
      </w:r>
      <w:r>
        <w:rPr>
          <w:sz w:val="21"/>
        </w:rPr>
        <w:t>own</w:t>
      </w:r>
      <w:r>
        <w:rPr>
          <w:spacing w:val="-5"/>
          <w:sz w:val="21"/>
        </w:rPr>
        <w:t xml:space="preserve"> </w:t>
      </w:r>
      <w:r>
        <w:rPr>
          <w:sz w:val="21"/>
        </w:rPr>
        <w:t>learning</w:t>
      </w:r>
      <w:r>
        <w:rPr>
          <w:spacing w:val="-5"/>
          <w:sz w:val="21"/>
        </w:rPr>
        <w:t xml:space="preserve"> </w:t>
      </w:r>
      <w:r>
        <w:rPr>
          <w:sz w:val="21"/>
        </w:rPr>
        <w:t>and</w:t>
      </w:r>
      <w:r>
        <w:rPr>
          <w:spacing w:val="-4"/>
          <w:sz w:val="21"/>
        </w:rPr>
        <w:t xml:space="preserve"> </w:t>
      </w:r>
      <w:r>
        <w:rPr>
          <w:spacing w:val="-2"/>
          <w:sz w:val="21"/>
        </w:rPr>
        <w:t>progress</w:t>
      </w:r>
    </w:p>
    <w:p w14:paraId="2B03CB29" w14:textId="77777777" w:rsidR="00D3081E" w:rsidRDefault="00000000">
      <w:pPr>
        <w:pStyle w:val="Heading1"/>
        <w:spacing w:before="241"/>
      </w:pPr>
      <w:r>
        <w:rPr>
          <w:color w:val="006FC0"/>
        </w:rPr>
        <w:t>Safe</w:t>
      </w:r>
      <w:r>
        <w:rPr>
          <w:color w:val="006FC0"/>
          <w:spacing w:val="-5"/>
        </w:rPr>
        <w:t xml:space="preserve"> </w:t>
      </w:r>
      <w:r>
        <w:rPr>
          <w:color w:val="006FC0"/>
        </w:rPr>
        <w:t>and</w:t>
      </w:r>
      <w:r>
        <w:rPr>
          <w:color w:val="006FC0"/>
          <w:spacing w:val="-1"/>
        </w:rPr>
        <w:t xml:space="preserve"> </w:t>
      </w:r>
      <w:r>
        <w:rPr>
          <w:color w:val="006FC0"/>
        </w:rPr>
        <w:t>Effective</w:t>
      </w:r>
      <w:r>
        <w:rPr>
          <w:color w:val="006FC0"/>
          <w:spacing w:val="-2"/>
        </w:rPr>
        <w:t xml:space="preserve"> Practice</w:t>
      </w:r>
    </w:p>
    <w:p w14:paraId="4B95B138" w14:textId="77777777" w:rsidR="00D3081E" w:rsidRDefault="00000000">
      <w:pPr>
        <w:pStyle w:val="ListParagraph"/>
        <w:numPr>
          <w:ilvl w:val="0"/>
          <w:numId w:val="1"/>
        </w:numPr>
        <w:tabs>
          <w:tab w:val="left" w:pos="840"/>
        </w:tabs>
        <w:spacing w:before="257"/>
        <w:ind w:left="840"/>
        <w:jc w:val="left"/>
        <w:rPr>
          <w:sz w:val="21"/>
        </w:rPr>
      </w:pPr>
      <w:r>
        <w:rPr>
          <w:sz w:val="21"/>
        </w:rPr>
        <w:t>Teachers</w:t>
      </w:r>
      <w:r>
        <w:rPr>
          <w:spacing w:val="-2"/>
          <w:sz w:val="21"/>
        </w:rPr>
        <w:t xml:space="preserve"> </w:t>
      </w:r>
      <w:r>
        <w:rPr>
          <w:sz w:val="21"/>
        </w:rPr>
        <w:t>are</w:t>
      </w:r>
      <w:r>
        <w:rPr>
          <w:spacing w:val="-1"/>
          <w:sz w:val="21"/>
        </w:rPr>
        <w:t xml:space="preserve"> </w:t>
      </w:r>
      <w:r>
        <w:rPr>
          <w:sz w:val="21"/>
        </w:rPr>
        <w:t>aware</w:t>
      </w:r>
      <w:r>
        <w:rPr>
          <w:spacing w:val="-3"/>
          <w:sz w:val="21"/>
        </w:rPr>
        <w:t xml:space="preserve"> </w:t>
      </w:r>
      <w:r>
        <w:rPr>
          <w:sz w:val="21"/>
        </w:rPr>
        <w:t>that effective</w:t>
      </w:r>
      <w:r>
        <w:rPr>
          <w:spacing w:val="-1"/>
          <w:sz w:val="21"/>
        </w:rPr>
        <w:t xml:space="preserve"> </w:t>
      </w:r>
      <w:r>
        <w:rPr>
          <w:sz w:val="21"/>
        </w:rPr>
        <w:t>RSE,</w:t>
      </w:r>
      <w:r>
        <w:rPr>
          <w:spacing w:val="-3"/>
          <w:sz w:val="21"/>
        </w:rPr>
        <w:t xml:space="preserve"> </w:t>
      </w:r>
      <w:r>
        <w:rPr>
          <w:sz w:val="21"/>
        </w:rPr>
        <w:t>which</w:t>
      </w:r>
      <w:r>
        <w:rPr>
          <w:spacing w:val="-2"/>
          <w:sz w:val="21"/>
        </w:rPr>
        <w:t xml:space="preserve"> </w:t>
      </w:r>
      <w:r>
        <w:rPr>
          <w:sz w:val="21"/>
        </w:rPr>
        <w:t>brings</w:t>
      </w:r>
      <w:r>
        <w:rPr>
          <w:spacing w:val="-2"/>
          <w:sz w:val="21"/>
        </w:rPr>
        <w:t xml:space="preserve"> </w:t>
      </w:r>
      <w:proofErr w:type="gramStart"/>
      <w:r>
        <w:rPr>
          <w:sz w:val="21"/>
        </w:rPr>
        <w:t>and</w:t>
      </w:r>
      <w:proofErr w:type="gramEnd"/>
      <w:r>
        <w:rPr>
          <w:spacing w:val="-4"/>
          <w:sz w:val="21"/>
        </w:rPr>
        <w:t xml:space="preserve"> </w:t>
      </w:r>
      <w:r>
        <w:rPr>
          <w:sz w:val="21"/>
        </w:rPr>
        <w:t>understanding</w:t>
      </w:r>
      <w:r>
        <w:rPr>
          <w:spacing w:val="-2"/>
          <w:sz w:val="21"/>
        </w:rPr>
        <w:t xml:space="preserve"> </w:t>
      </w:r>
      <w:r>
        <w:rPr>
          <w:sz w:val="21"/>
        </w:rPr>
        <w:t>of</w:t>
      </w:r>
      <w:r>
        <w:rPr>
          <w:spacing w:val="-1"/>
          <w:sz w:val="21"/>
        </w:rPr>
        <w:t xml:space="preserve"> </w:t>
      </w:r>
      <w:r>
        <w:rPr>
          <w:sz w:val="21"/>
        </w:rPr>
        <w:t>what is</w:t>
      </w:r>
      <w:r>
        <w:rPr>
          <w:spacing w:val="-2"/>
          <w:sz w:val="21"/>
        </w:rPr>
        <w:t xml:space="preserve"> </w:t>
      </w:r>
      <w:r>
        <w:rPr>
          <w:sz w:val="21"/>
        </w:rPr>
        <w:t>and</w:t>
      </w:r>
      <w:r>
        <w:rPr>
          <w:spacing w:val="-2"/>
          <w:sz w:val="21"/>
        </w:rPr>
        <w:t xml:space="preserve"> </w:t>
      </w:r>
      <w:r>
        <w:rPr>
          <w:sz w:val="21"/>
        </w:rPr>
        <w:t>what is</w:t>
      </w:r>
      <w:r>
        <w:rPr>
          <w:spacing w:val="-2"/>
          <w:sz w:val="21"/>
        </w:rPr>
        <w:t xml:space="preserve"> </w:t>
      </w:r>
      <w:r>
        <w:rPr>
          <w:sz w:val="21"/>
        </w:rPr>
        <w:t>not appropriate in a relationship, can lead to disclosure of a Child Protection Issue</w:t>
      </w:r>
    </w:p>
    <w:p w14:paraId="48BC9C91" w14:textId="77777777" w:rsidR="00D3081E" w:rsidRDefault="00000000">
      <w:pPr>
        <w:pStyle w:val="ListParagraph"/>
        <w:numPr>
          <w:ilvl w:val="0"/>
          <w:numId w:val="1"/>
        </w:numPr>
        <w:tabs>
          <w:tab w:val="left" w:pos="839"/>
        </w:tabs>
        <w:spacing w:line="266" w:lineRule="exact"/>
        <w:ind w:right="0" w:hanging="360"/>
        <w:jc w:val="left"/>
        <w:rPr>
          <w:sz w:val="21"/>
        </w:rPr>
      </w:pPr>
      <w:r>
        <w:rPr>
          <w:sz w:val="21"/>
        </w:rPr>
        <w:t>Teachers</w:t>
      </w:r>
      <w:r>
        <w:rPr>
          <w:spacing w:val="-8"/>
          <w:sz w:val="21"/>
        </w:rPr>
        <w:t xml:space="preserve"> </w:t>
      </w:r>
      <w:r>
        <w:rPr>
          <w:sz w:val="21"/>
        </w:rPr>
        <w:t>will</w:t>
      </w:r>
      <w:r>
        <w:rPr>
          <w:spacing w:val="-8"/>
          <w:sz w:val="21"/>
        </w:rPr>
        <w:t xml:space="preserve"> </w:t>
      </w:r>
      <w:r>
        <w:rPr>
          <w:sz w:val="21"/>
        </w:rPr>
        <w:t>consult</w:t>
      </w:r>
      <w:r>
        <w:rPr>
          <w:spacing w:val="-6"/>
          <w:sz w:val="21"/>
        </w:rPr>
        <w:t xml:space="preserve"> </w:t>
      </w:r>
      <w:r>
        <w:rPr>
          <w:sz w:val="21"/>
        </w:rPr>
        <w:t>the</w:t>
      </w:r>
      <w:r>
        <w:rPr>
          <w:spacing w:val="-6"/>
          <w:sz w:val="21"/>
        </w:rPr>
        <w:t xml:space="preserve"> </w:t>
      </w:r>
      <w:r>
        <w:rPr>
          <w:sz w:val="21"/>
        </w:rPr>
        <w:t>Designated</w:t>
      </w:r>
      <w:r>
        <w:rPr>
          <w:spacing w:val="-8"/>
          <w:sz w:val="21"/>
        </w:rPr>
        <w:t xml:space="preserve"> </w:t>
      </w:r>
      <w:r>
        <w:rPr>
          <w:sz w:val="21"/>
        </w:rPr>
        <w:t>Safeguarding</w:t>
      </w:r>
      <w:r>
        <w:rPr>
          <w:spacing w:val="-7"/>
          <w:sz w:val="21"/>
        </w:rPr>
        <w:t xml:space="preserve"> </w:t>
      </w:r>
      <w:r>
        <w:rPr>
          <w:spacing w:val="-4"/>
          <w:sz w:val="21"/>
        </w:rPr>
        <w:t>Lead</w:t>
      </w:r>
    </w:p>
    <w:p w14:paraId="06CF3DBF" w14:textId="77777777" w:rsidR="00D3081E" w:rsidRDefault="00000000">
      <w:pPr>
        <w:pStyle w:val="ListParagraph"/>
        <w:numPr>
          <w:ilvl w:val="0"/>
          <w:numId w:val="1"/>
        </w:numPr>
        <w:tabs>
          <w:tab w:val="left" w:pos="840"/>
        </w:tabs>
        <w:spacing w:line="267" w:lineRule="exact"/>
        <w:ind w:left="840" w:right="0" w:hanging="360"/>
        <w:jc w:val="left"/>
        <w:rPr>
          <w:sz w:val="21"/>
        </w:rPr>
      </w:pPr>
      <w:r>
        <w:rPr>
          <w:sz w:val="21"/>
        </w:rPr>
        <w:t>Visitors/external</w:t>
      </w:r>
      <w:r>
        <w:rPr>
          <w:spacing w:val="-7"/>
          <w:sz w:val="21"/>
        </w:rPr>
        <w:t xml:space="preserve"> </w:t>
      </w:r>
      <w:r>
        <w:rPr>
          <w:sz w:val="21"/>
        </w:rPr>
        <w:t>agencies</w:t>
      </w:r>
      <w:r>
        <w:rPr>
          <w:spacing w:val="-7"/>
          <w:sz w:val="21"/>
        </w:rPr>
        <w:t xml:space="preserve"> </w:t>
      </w:r>
      <w:r>
        <w:rPr>
          <w:sz w:val="21"/>
        </w:rPr>
        <w:t>will</w:t>
      </w:r>
      <w:r>
        <w:rPr>
          <w:spacing w:val="-5"/>
          <w:sz w:val="21"/>
        </w:rPr>
        <w:t xml:space="preserve"> </w:t>
      </w:r>
      <w:r>
        <w:rPr>
          <w:sz w:val="21"/>
        </w:rPr>
        <w:t>be</w:t>
      </w:r>
      <w:r>
        <w:rPr>
          <w:spacing w:val="-3"/>
          <w:sz w:val="21"/>
        </w:rPr>
        <w:t xml:space="preserve"> </w:t>
      </w:r>
      <w:proofErr w:type="gramStart"/>
      <w:r>
        <w:rPr>
          <w:sz w:val="21"/>
        </w:rPr>
        <w:t>supported</w:t>
      </w:r>
      <w:r>
        <w:rPr>
          <w:spacing w:val="-4"/>
          <w:sz w:val="21"/>
        </w:rPr>
        <w:t xml:space="preserve"> </w:t>
      </w:r>
      <w:r>
        <w:rPr>
          <w:sz w:val="21"/>
        </w:rPr>
        <w:t>by</w:t>
      </w:r>
      <w:r>
        <w:rPr>
          <w:spacing w:val="-4"/>
          <w:sz w:val="21"/>
        </w:rPr>
        <w:t xml:space="preserve"> </w:t>
      </w:r>
      <w:r>
        <w:rPr>
          <w:sz w:val="21"/>
        </w:rPr>
        <w:t>a</w:t>
      </w:r>
      <w:r>
        <w:rPr>
          <w:spacing w:val="-7"/>
          <w:sz w:val="21"/>
        </w:rPr>
        <w:t xml:space="preserve"> </w:t>
      </w:r>
      <w:r>
        <w:rPr>
          <w:sz w:val="21"/>
        </w:rPr>
        <w:t>teacher</w:t>
      </w:r>
      <w:r>
        <w:rPr>
          <w:spacing w:val="-8"/>
          <w:sz w:val="21"/>
        </w:rPr>
        <w:t xml:space="preserve"> </w:t>
      </w:r>
      <w:r>
        <w:rPr>
          <w:sz w:val="21"/>
        </w:rPr>
        <w:t>at</w:t>
      </w:r>
      <w:r>
        <w:rPr>
          <w:spacing w:val="-4"/>
          <w:sz w:val="21"/>
        </w:rPr>
        <w:t xml:space="preserve"> </w:t>
      </w:r>
      <w:r>
        <w:rPr>
          <w:sz w:val="21"/>
        </w:rPr>
        <w:t>all</w:t>
      </w:r>
      <w:r>
        <w:rPr>
          <w:spacing w:val="-6"/>
          <w:sz w:val="21"/>
        </w:rPr>
        <w:t xml:space="preserve"> </w:t>
      </w:r>
      <w:r>
        <w:rPr>
          <w:spacing w:val="-2"/>
          <w:sz w:val="21"/>
        </w:rPr>
        <w:t>times</w:t>
      </w:r>
      <w:proofErr w:type="gramEnd"/>
    </w:p>
    <w:p w14:paraId="57807E69" w14:textId="77777777" w:rsidR="00D3081E" w:rsidRDefault="00000000">
      <w:pPr>
        <w:pStyle w:val="ListParagraph"/>
        <w:numPr>
          <w:ilvl w:val="0"/>
          <w:numId w:val="1"/>
        </w:numPr>
        <w:tabs>
          <w:tab w:val="left" w:pos="840"/>
        </w:tabs>
        <w:spacing w:before="1"/>
        <w:ind w:left="840"/>
        <w:jc w:val="left"/>
        <w:rPr>
          <w:sz w:val="21"/>
        </w:rPr>
      </w:pPr>
      <w:r>
        <w:rPr>
          <w:sz w:val="21"/>
        </w:rPr>
        <w:t>We</w:t>
      </w:r>
      <w:r>
        <w:rPr>
          <w:spacing w:val="37"/>
          <w:sz w:val="21"/>
        </w:rPr>
        <w:t xml:space="preserve"> </w:t>
      </w:r>
      <w:r>
        <w:rPr>
          <w:sz w:val="21"/>
        </w:rPr>
        <w:t>will</w:t>
      </w:r>
      <w:r>
        <w:rPr>
          <w:spacing w:val="34"/>
          <w:sz w:val="21"/>
        </w:rPr>
        <w:t xml:space="preserve"> </w:t>
      </w:r>
      <w:r>
        <w:rPr>
          <w:sz w:val="21"/>
        </w:rPr>
        <w:t>ensure</w:t>
      </w:r>
      <w:r>
        <w:rPr>
          <w:spacing w:val="35"/>
          <w:sz w:val="21"/>
        </w:rPr>
        <w:t xml:space="preserve"> </w:t>
      </w:r>
      <w:r>
        <w:rPr>
          <w:sz w:val="21"/>
        </w:rPr>
        <w:t>a</w:t>
      </w:r>
      <w:r>
        <w:rPr>
          <w:spacing w:val="37"/>
          <w:sz w:val="21"/>
        </w:rPr>
        <w:t xml:space="preserve"> </w:t>
      </w:r>
      <w:r>
        <w:rPr>
          <w:sz w:val="21"/>
        </w:rPr>
        <w:t>safe</w:t>
      </w:r>
      <w:r>
        <w:rPr>
          <w:spacing w:val="37"/>
          <w:sz w:val="21"/>
        </w:rPr>
        <w:t xml:space="preserve"> </w:t>
      </w:r>
      <w:r>
        <w:rPr>
          <w:sz w:val="21"/>
        </w:rPr>
        <w:t>learning</w:t>
      </w:r>
      <w:r>
        <w:rPr>
          <w:spacing w:val="36"/>
          <w:sz w:val="21"/>
        </w:rPr>
        <w:t xml:space="preserve"> </w:t>
      </w:r>
      <w:r>
        <w:rPr>
          <w:sz w:val="21"/>
        </w:rPr>
        <w:t>environment</w:t>
      </w:r>
      <w:r>
        <w:rPr>
          <w:spacing w:val="36"/>
          <w:sz w:val="21"/>
        </w:rPr>
        <w:t xml:space="preserve"> </w:t>
      </w:r>
      <w:r>
        <w:rPr>
          <w:sz w:val="21"/>
        </w:rPr>
        <w:t>by</w:t>
      </w:r>
      <w:r>
        <w:rPr>
          <w:spacing w:val="35"/>
          <w:sz w:val="21"/>
        </w:rPr>
        <w:t xml:space="preserve"> </w:t>
      </w:r>
      <w:r>
        <w:rPr>
          <w:sz w:val="21"/>
        </w:rPr>
        <w:t>ensuring</w:t>
      </w:r>
      <w:r>
        <w:rPr>
          <w:spacing w:val="36"/>
          <w:sz w:val="21"/>
        </w:rPr>
        <w:t xml:space="preserve"> </w:t>
      </w:r>
      <w:r>
        <w:rPr>
          <w:sz w:val="21"/>
        </w:rPr>
        <w:t>staff</w:t>
      </w:r>
      <w:r>
        <w:rPr>
          <w:spacing w:val="37"/>
          <w:sz w:val="21"/>
        </w:rPr>
        <w:t xml:space="preserve"> </w:t>
      </w:r>
      <w:r>
        <w:rPr>
          <w:sz w:val="21"/>
        </w:rPr>
        <w:t>are</w:t>
      </w:r>
      <w:r>
        <w:rPr>
          <w:spacing w:val="37"/>
          <w:sz w:val="21"/>
        </w:rPr>
        <w:t xml:space="preserve"> </w:t>
      </w:r>
      <w:r>
        <w:rPr>
          <w:sz w:val="21"/>
        </w:rPr>
        <w:t>supported,</w:t>
      </w:r>
      <w:r>
        <w:rPr>
          <w:spacing w:val="35"/>
          <w:sz w:val="21"/>
        </w:rPr>
        <w:t xml:space="preserve"> </w:t>
      </w:r>
      <w:r>
        <w:rPr>
          <w:sz w:val="21"/>
        </w:rPr>
        <w:t>that</w:t>
      </w:r>
      <w:r>
        <w:rPr>
          <w:spacing w:val="36"/>
          <w:sz w:val="21"/>
        </w:rPr>
        <w:t xml:space="preserve"> </w:t>
      </w:r>
      <w:r>
        <w:rPr>
          <w:sz w:val="21"/>
        </w:rPr>
        <w:t>training</w:t>
      </w:r>
      <w:r>
        <w:rPr>
          <w:spacing w:val="36"/>
          <w:sz w:val="21"/>
        </w:rPr>
        <w:t xml:space="preserve"> </w:t>
      </w:r>
      <w:r>
        <w:rPr>
          <w:sz w:val="21"/>
        </w:rPr>
        <w:t>is provided to promote confidence and they have access to good resources.</w:t>
      </w:r>
    </w:p>
    <w:p w14:paraId="777E5A8F" w14:textId="77777777" w:rsidR="00D3081E" w:rsidRDefault="00000000">
      <w:pPr>
        <w:pStyle w:val="ListParagraph"/>
        <w:numPr>
          <w:ilvl w:val="0"/>
          <w:numId w:val="1"/>
        </w:numPr>
        <w:tabs>
          <w:tab w:val="left" w:pos="840"/>
        </w:tabs>
        <w:spacing w:line="267" w:lineRule="exact"/>
        <w:ind w:left="840" w:right="0" w:hanging="360"/>
        <w:jc w:val="left"/>
        <w:rPr>
          <w:sz w:val="21"/>
        </w:rPr>
      </w:pPr>
      <w:r>
        <w:rPr>
          <w:sz w:val="21"/>
        </w:rPr>
        <w:t>Teachers</w:t>
      </w:r>
      <w:r>
        <w:rPr>
          <w:spacing w:val="-7"/>
          <w:sz w:val="21"/>
        </w:rPr>
        <w:t xml:space="preserve"> </w:t>
      </w:r>
      <w:r>
        <w:rPr>
          <w:sz w:val="21"/>
        </w:rPr>
        <w:t>and</w:t>
      </w:r>
      <w:r>
        <w:rPr>
          <w:spacing w:val="-5"/>
          <w:sz w:val="21"/>
        </w:rPr>
        <w:t xml:space="preserve"> </w:t>
      </w:r>
      <w:r>
        <w:rPr>
          <w:sz w:val="21"/>
        </w:rPr>
        <w:t>students</w:t>
      </w:r>
      <w:r>
        <w:rPr>
          <w:spacing w:val="-4"/>
          <w:sz w:val="21"/>
        </w:rPr>
        <w:t xml:space="preserve"> </w:t>
      </w:r>
      <w:r>
        <w:rPr>
          <w:sz w:val="21"/>
        </w:rPr>
        <w:t>will</w:t>
      </w:r>
      <w:r>
        <w:rPr>
          <w:spacing w:val="-4"/>
          <w:sz w:val="21"/>
        </w:rPr>
        <w:t xml:space="preserve"> </w:t>
      </w:r>
      <w:r>
        <w:rPr>
          <w:sz w:val="21"/>
        </w:rPr>
        <w:t>agree</w:t>
      </w:r>
      <w:r>
        <w:rPr>
          <w:spacing w:val="-4"/>
          <w:sz w:val="21"/>
        </w:rPr>
        <w:t xml:space="preserve"> </w:t>
      </w:r>
      <w:r>
        <w:rPr>
          <w:sz w:val="21"/>
        </w:rPr>
        <w:t>ground</w:t>
      </w:r>
      <w:r>
        <w:rPr>
          <w:spacing w:val="-4"/>
          <w:sz w:val="21"/>
        </w:rPr>
        <w:t xml:space="preserve"> </w:t>
      </w:r>
      <w:r>
        <w:rPr>
          <w:sz w:val="21"/>
        </w:rPr>
        <w:t>rules</w:t>
      </w:r>
      <w:r>
        <w:rPr>
          <w:spacing w:val="-5"/>
          <w:sz w:val="21"/>
        </w:rPr>
        <w:t xml:space="preserve"> </w:t>
      </w:r>
      <w:r>
        <w:rPr>
          <w:sz w:val="21"/>
        </w:rPr>
        <w:t>at</w:t>
      </w:r>
      <w:r>
        <w:rPr>
          <w:spacing w:val="-3"/>
          <w:sz w:val="21"/>
        </w:rPr>
        <w:t xml:space="preserve"> </w:t>
      </w:r>
      <w:r>
        <w:rPr>
          <w:sz w:val="21"/>
        </w:rPr>
        <w:t>the</w:t>
      </w:r>
      <w:r>
        <w:rPr>
          <w:spacing w:val="-4"/>
          <w:sz w:val="21"/>
        </w:rPr>
        <w:t xml:space="preserve"> </w:t>
      </w:r>
      <w:r>
        <w:rPr>
          <w:sz w:val="21"/>
        </w:rPr>
        <w:t>start</w:t>
      </w:r>
      <w:r>
        <w:rPr>
          <w:spacing w:val="-2"/>
          <w:sz w:val="21"/>
        </w:rPr>
        <w:t xml:space="preserve"> </w:t>
      </w:r>
      <w:r>
        <w:rPr>
          <w:sz w:val="21"/>
        </w:rPr>
        <w:t>of</w:t>
      </w:r>
      <w:r>
        <w:rPr>
          <w:spacing w:val="-6"/>
          <w:sz w:val="21"/>
        </w:rPr>
        <w:t xml:space="preserve"> </w:t>
      </w:r>
      <w:r>
        <w:rPr>
          <w:sz w:val="21"/>
        </w:rPr>
        <w:t>the</w:t>
      </w:r>
      <w:r>
        <w:rPr>
          <w:spacing w:val="-5"/>
          <w:sz w:val="21"/>
        </w:rPr>
        <w:t xml:space="preserve"> </w:t>
      </w:r>
      <w:proofErr w:type="spellStart"/>
      <w:r>
        <w:rPr>
          <w:spacing w:val="-2"/>
          <w:sz w:val="21"/>
        </w:rPr>
        <w:t>programme</w:t>
      </w:r>
      <w:proofErr w:type="spellEnd"/>
      <w:r>
        <w:rPr>
          <w:spacing w:val="-2"/>
          <w:sz w:val="21"/>
        </w:rPr>
        <w:t>.</w:t>
      </w:r>
    </w:p>
    <w:p w14:paraId="456506AD" w14:textId="77777777" w:rsidR="00D3081E" w:rsidRDefault="00000000">
      <w:pPr>
        <w:pStyle w:val="ListParagraph"/>
        <w:numPr>
          <w:ilvl w:val="0"/>
          <w:numId w:val="1"/>
        </w:numPr>
        <w:tabs>
          <w:tab w:val="left" w:pos="840"/>
        </w:tabs>
        <w:spacing w:before="2"/>
        <w:ind w:left="840"/>
        <w:jc w:val="left"/>
        <w:rPr>
          <w:sz w:val="21"/>
        </w:rPr>
      </w:pPr>
      <w:r>
        <w:rPr>
          <w:sz w:val="21"/>
        </w:rPr>
        <w:t>Teachers will manage</w:t>
      </w:r>
      <w:r>
        <w:rPr>
          <w:spacing w:val="24"/>
          <w:sz w:val="21"/>
        </w:rPr>
        <w:t xml:space="preserve"> </w:t>
      </w:r>
      <w:r>
        <w:rPr>
          <w:sz w:val="21"/>
        </w:rPr>
        <w:t>sensitive</w:t>
      </w:r>
      <w:r>
        <w:rPr>
          <w:spacing w:val="24"/>
          <w:sz w:val="21"/>
        </w:rPr>
        <w:t xml:space="preserve"> </w:t>
      </w:r>
      <w:r>
        <w:rPr>
          <w:sz w:val="21"/>
        </w:rPr>
        <w:t>or controversial issues by</w:t>
      </w:r>
      <w:r>
        <w:rPr>
          <w:spacing w:val="24"/>
          <w:sz w:val="21"/>
        </w:rPr>
        <w:t xml:space="preserve"> </w:t>
      </w:r>
      <w:r>
        <w:rPr>
          <w:sz w:val="21"/>
        </w:rPr>
        <w:t>consultation and discussion with the PSHE Lead and/or Head Teacher</w:t>
      </w:r>
    </w:p>
    <w:p w14:paraId="4FBDF5E3" w14:textId="77777777" w:rsidR="00D3081E" w:rsidRDefault="00000000">
      <w:pPr>
        <w:spacing w:before="255"/>
        <w:ind w:left="120"/>
        <w:rPr>
          <w:b/>
          <w:sz w:val="24"/>
        </w:rPr>
      </w:pPr>
      <w:r>
        <w:rPr>
          <w:b/>
          <w:color w:val="538DD3"/>
          <w:sz w:val="24"/>
        </w:rPr>
        <w:t>Policy</w:t>
      </w:r>
      <w:r>
        <w:rPr>
          <w:b/>
          <w:color w:val="538DD3"/>
          <w:spacing w:val="-5"/>
          <w:sz w:val="24"/>
        </w:rPr>
        <w:t xml:space="preserve"> </w:t>
      </w:r>
      <w:r>
        <w:rPr>
          <w:b/>
          <w:color w:val="538DD3"/>
          <w:spacing w:val="-2"/>
          <w:sz w:val="24"/>
        </w:rPr>
        <w:t>Review</w:t>
      </w:r>
    </w:p>
    <w:p w14:paraId="458ED38A" w14:textId="3F548BFF" w:rsidR="00D3081E" w:rsidRDefault="00000000">
      <w:pPr>
        <w:pStyle w:val="BodyText"/>
        <w:spacing w:before="247" w:line="273" w:lineRule="auto"/>
        <w:ind w:left="119" w:right="123" w:firstLine="0"/>
      </w:pPr>
      <w:r>
        <w:t>This Policy was written in January 2020.</w:t>
      </w:r>
      <w:r>
        <w:rPr>
          <w:spacing w:val="40"/>
        </w:rPr>
        <w:t xml:space="preserve"> </w:t>
      </w:r>
      <w:r>
        <w:t xml:space="preserve">It was reviewed in </w:t>
      </w:r>
      <w:r w:rsidR="0037343F">
        <w:t>September</w:t>
      </w:r>
      <w:r>
        <w:t xml:space="preserve"> 202</w:t>
      </w:r>
      <w:r w:rsidR="00DD3E82">
        <w:t>5</w:t>
      </w:r>
      <w:r>
        <w:t xml:space="preserve"> and is due to be reviewed again in September 202</w:t>
      </w:r>
      <w:r w:rsidR="00DD3E82">
        <w:t>6</w:t>
      </w:r>
      <w:r>
        <w:t>.</w:t>
      </w:r>
    </w:p>
    <w:p w14:paraId="13563951" w14:textId="603EAC2E" w:rsidR="00D3081E" w:rsidRDefault="00000000">
      <w:pPr>
        <w:tabs>
          <w:tab w:val="right" w:pos="9146"/>
        </w:tabs>
        <w:spacing w:before="303"/>
        <w:ind w:left="120"/>
        <w:rPr>
          <w:sz w:val="18"/>
        </w:rPr>
      </w:pPr>
      <w:r>
        <w:rPr>
          <w:color w:val="A6A6A6"/>
          <w:sz w:val="18"/>
        </w:rPr>
        <w:tab/>
      </w:r>
      <w:r>
        <w:rPr>
          <w:color w:val="808080"/>
          <w:spacing w:val="-10"/>
          <w:sz w:val="18"/>
        </w:rPr>
        <w:t>2</w:t>
      </w:r>
    </w:p>
    <w:sectPr w:rsidR="00D3081E">
      <w:pgSz w:w="11910" w:h="16840"/>
      <w:pgMar w:top="17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D8A8" w14:textId="77777777" w:rsidR="00905181" w:rsidRDefault="00905181" w:rsidP="0037343F">
      <w:r>
        <w:separator/>
      </w:r>
    </w:p>
  </w:endnote>
  <w:endnote w:type="continuationSeparator" w:id="0">
    <w:p w14:paraId="0DCE0C0E" w14:textId="77777777" w:rsidR="00905181" w:rsidRDefault="00905181" w:rsidP="0037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93A3" w14:textId="77777777" w:rsidR="00905181" w:rsidRDefault="00905181" w:rsidP="0037343F">
      <w:r>
        <w:separator/>
      </w:r>
    </w:p>
  </w:footnote>
  <w:footnote w:type="continuationSeparator" w:id="0">
    <w:p w14:paraId="6DA99B02" w14:textId="77777777" w:rsidR="00905181" w:rsidRDefault="00905181" w:rsidP="0037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21B78"/>
    <w:multiLevelType w:val="hybridMultilevel"/>
    <w:tmpl w:val="1506E2EC"/>
    <w:lvl w:ilvl="0" w:tplc="1346C95C">
      <w:numFmt w:val="bullet"/>
      <w:lvlText w:val=""/>
      <w:lvlJc w:val="left"/>
      <w:pPr>
        <w:ind w:left="839" w:hanging="361"/>
      </w:pPr>
      <w:rPr>
        <w:rFonts w:ascii="Symbol" w:eastAsia="Symbol" w:hAnsi="Symbol" w:cs="Symbol" w:hint="default"/>
        <w:b w:val="0"/>
        <w:bCs w:val="0"/>
        <w:i w:val="0"/>
        <w:iCs w:val="0"/>
        <w:spacing w:val="0"/>
        <w:w w:val="100"/>
        <w:sz w:val="21"/>
        <w:szCs w:val="21"/>
        <w:lang w:val="en-US" w:eastAsia="en-US" w:bidi="ar-SA"/>
      </w:rPr>
    </w:lvl>
    <w:lvl w:ilvl="1" w:tplc="768EB656">
      <w:numFmt w:val="bullet"/>
      <w:lvlText w:val="•"/>
      <w:lvlJc w:val="left"/>
      <w:pPr>
        <w:ind w:left="1682" w:hanging="361"/>
      </w:pPr>
      <w:rPr>
        <w:rFonts w:hint="default"/>
        <w:lang w:val="en-US" w:eastAsia="en-US" w:bidi="ar-SA"/>
      </w:rPr>
    </w:lvl>
    <w:lvl w:ilvl="2" w:tplc="9CAE4A6E">
      <w:numFmt w:val="bullet"/>
      <w:lvlText w:val="•"/>
      <w:lvlJc w:val="left"/>
      <w:pPr>
        <w:ind w:left="2525" w:hanging="361"/>
      </w:pPr>
      <w:rPr>
        <w:rFonts w:hint="default"/>
        <w:lang w:val="en-US" w:eastAsia="en-US" w:bidi="ar-SA"/>
      </w:rPr>
    </w:lvl>
    <w:lvl w:ilvl="3" w:tplc="DC009722">
      <w:numFmt w:val="bullet"/>
      <w:lvlText w:val="•"/>
      <w:lvlJc w:val="left"/>
      <w:pPr>
        <w:ind w:left="3367" w:hanging="361"/>
      </w:pPr>
      <w:rPr>
        <w:rFonts w:hint="default"/>
        <w:lang w:val="en-US" w:eastAsia="en-US" w:bidi="ar-SA"/>
      </w:rPr>
    </w:lvl>
    <w:lvl w:ilvl="4" w:tplc="6DC0C802">
      <w:numFmt w:val="bullet"/>
      <w:lvlText w:val="•"/>
      <w:lvlJc w:val="left"/>
      <w:pPr>
        <w:ind w:left="4210" w:hanging="361"/>
      </w:pPr>
      <w:rPr>
        <w:rFonts w:hint="default"/>
        <w:lang w:val="en-US" w:eastAsia="en-US" w:bidi="ar-SA"/>
      </w:rPr>
    </w:lvl>
    <w:lvl w:ilvl="5" w:tplc="8F66A4A4">
      <w:numFmt w:val="bullet"/>
      <w:lvlText w:val="•"/>
      <w:lvlJc w:val="left"/>
      <w:pPr>
        <w:ind w:left="5053" w:hanging="361"/>
      </w:pPr>
      <w:rPr>
        <w:rFonts w:hint="default"/>
        <w:lang w:val="en-US" w:eastAsia="en-US" w:bidi="ar-SA"/>
      </w:rPr>
    </w:lvl>
    <w:lvl w:ilvl="6" w:tplc="A994342A">
      <w:numFmt w:val="bullet"/>
      <w:lvlText w:val="•"/>
      <w:lvlJc w:val="left"/>
      <w:pPr>
        <w:ind w:left="5895" w:hanging="361"/>
      </w:pPr>
      <w:rPr>
        <w:rFonts w:hint="default"/>
        <w:lang w:val="en-US" w:eastAsia="en-US" w:bidi="ar-SA"/>
      </w:rPr>
    </w:lvl>
    <w:lvl w:ilvl="7" w:tplc="BDEEF6EE">
      <w:numFmt w:val="bullet"/>
      <w:lvlText w:val="•"/>
      <w:lvlJc w:val="left"/>
      <w:pPr>
        <w:ind w:left="6738" w:hanging="361"/>
      </w:pPr>
      <w:rPr>
        <w:rFonts w:hint="default"/>
        <w:lang w:val="en-US" w:eastAsia="en-US" w:bidi="ar-SA"/>
      </w:rPr>
    </w:lvl>
    <w:lvl w:ilvl="8" w:tplc="A1CCBBE4">
      <w:numFmt w:val="bullet"/>
      <w:lvlText w:val="•"/>
      <w:lvlJc w:val="left"/>
      <w:pPr>
        <w:ind w:left="7581" w:hanging="361"/>
      </w:pPr>
      <w:rPr>
        <w:rFonts w:hint="default"/>
        <w:lang w:val="en-US" w:eastAsia="en-US" w:bidi="ar-SA"/>
      </w:rPr>
    </w:lvl>
  </w:abstractNum>
  <w:num w:numId="1" w16cid:durableId="183325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3081E"/>
    <w:rsid w:val="002E5284"/>
    <w:rsid w:val="0037343F"/>
    <w:rsid w:val="00654A8E"/>
    <w:rsid w:val="00661699"/>
    <w:rsid w:val="00905181"/>
    <w:rsid w:val="00D3081E"/>
    <w:rsid w:val="00DD3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A860"/>
  <w15:docId w15:val="{7BE3785D-FFF0-411E-A4BF-368D9FD8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1"/>
      <w:jc w:val="both"/>
    </w:pPr>
    <w:rPr>
      <w:sz w:val="21"/>
      <w:szCs w:val="21"/>
    </w:rPr>
  </w:style>
  <w:style w:type="paragraph" w:styleId="Title">
    <w:name w:val="Title"/>
    <w:basedOn w:val="Normal"/>
    <w:uiPriority w:val="10"/>
    <w:qFormat/>
    <w:pPr>
      <w:jc w:val="center"/>
    </w:pPr>
    <w:rPr>
      <w:sz w:val="32"/>
      <w:szCs w:val="32"/>
    </w:rPr>
  </w:style>
  <w:style w:type="paragraph" w:styleId="ListParagraph">
    <w:name w:val="List Paragraph"/>
    <w:basedOn w:val="Normal"/>
    <w:uiPriority w:val="1"/>
    <w:qFormat/>
    <w:pPr>
      <w:ind w:left="840" w:right="114"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343F"/>
    <w:pPr>
      <w:tabs>
        <w:tab w:val="center" w:pos="4513"/>
        <w:tab w:val="right" w:pos="9026"/>
      </w:tabs>
    </w:pPr>
  </w:style>
  <w:style w:type="character" w:customStyle="1" w:styleId="HeaderChar">
    <w:name w:val="Header Char"/>
    <w:basedOn w:val="DefaultParagraphFont"/>
    <w:link w:val="Header"/>
    <w:uiPriority w:val="99"/>
    <w:rsid w:val="0037343F"/>
    <w:rPr>
      <w:rFonts w:ascii="Calibri" w:eastAsia="Calibri" w:hAnsi="Calibri" w:cs="Calibri"/>
    </w:rPr>
  </w:style>
  <w:style w:type="paragraph" w:styleId="Footer">
    <w:name w:val="footer"/>
    <w:basedOn w:val="Normal"/>
    <w:link w:val="FooterChar"/>
    <w:uiPriority w:val="99"/>
    <w:unhideWhenUsed/>
    <w:rsid w:val="0037343F"/>
    <w:pPr>
      <w:tabs>
        <w:tab w:val="center" w:pos="4513"/>
        <w:tab w:val="right" w:pos="9026"/>
      </w:tabs>
    </w:pPr>
  </w:style>
  <w:style w:type="character" w:customStyle="1" w:styleId="FooterChar">
    <w:name w:val="Footer Char"/>
    <w:basedOn w:val="DefaultParagraphFont"/>
    <w:link w:val="Footer"/>
    <w:uiPriority w:val="99"/>
    <w:rsid w:val="0037343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5418</Characters>
  <Application>Microsoft Office Word</Application>
  <DocSecurity>0</DocSecurity>
  <Lines>45</Lines>
  <Paragraphs>12</Paragraphs>
  <ScaleCrop>false</ScaleCrop>
  <Company>Electricword Plc</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alice.lewis</dc:creator>
  <cp:lastModifiedBy>Mike Davies</cp:lastModifiedBy>
  <cp:revision>2</cp:revision>
  <dcterms:created xsi:type="dcterms:W3CDTF">2025-09-10T10:59:00Z</dcterms:created>
  <dcterms:modified xsi:type="dcterms:W3CDTF">2025-09-10T10:59:00Z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Document Number">
    <vt:lpwstr>L:12404142v1</vt:lpwstr>
  </property>
  <property fmtid="{D5CDD505-2E9C-101B-9397-08002B2CF9AE}" pid="5" name="LastSaved">
    <vt:filetime>2024-10-01T00:00:00Z</vt:filetime>
  </property>
  <property fmtid="{D5CDD505-2E9C-101B-9397-08002B2CF9AE}" pid="6" name="Producer">
    <vt:lpwstr>Adobe PDF Library 20.12.80</vt:lpwstr>
  </property>
  <property fmtid="{D5CDD505-2E9C-101B-9397-08002B2CF9AE}" pid="7" name="SourceModified">
    <vt:lpwstr>D:20201009135120</vt:lpwstr>
  </property>
  <property fmtid="{D5CDD505-2E9C-101B-9397-08002B2CF9AE}" pid="8" name="bjDocRef">
    <vt:lpwstr>L:12404142v1</vt:lpwstr>
  </property>
</Properties>
</file>