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440C" w14:textId="77777777" w:rsidR="00ED1C1D" w:rsidRDefault="00000000">
      <w:pPr>
        <w:pStyle w:val="BodyText"/>
        <w:ind w:left="3791"/>
        <w:rPr>
          <w:rFonts w:ascii="Times New Roman"/>
          <w:sz w:val="20"/>
        </w:rPr>
      </w:pPr>
      <w:r>
        <w:rPr>
          <w:rFonts w:ascii="Times New Roman"/>
          <w:noProof/>
          <w:sz w:val="20"/>
        </w:rPr>
        <w:drawing>
          <wp:inline distT="0" distB="0" distL="0" distR="0" wp14:anchorId="4BCBB4A4" wp14:editId="60DDDCCE">
            <wp:extent cx="1063975" cy="5791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63975" cy="579120"/>
                    </a:xfrm>
                    <a:prstGeom prst="rect">
                      <a:avLst/>
                    </a:prstGeom>
                  </pic:spPr>
                </pic:pic>
              </a:graphicData>
            </a:graphic>
          </wp:inline>
        </w:drawing>
      </w:r>
    </w:p>
    <w:p w14:paraId="0AD7795F" w14:textId="77777777" w:rsidR="00ED1C1D" w:rsidRDefault="00ED1C1D">
      <w:pPr>
        <w:pStyle w:val="BodyText"/>
        <w:spacing w:before="10"/>
        <w:rPr>
          <w:rFonts w:ascii="Times New Roman"/>
        </w:rPr>
      </w:pPr>
    </w:p>
    <w:p w14:paraId="0757F27A" w14:textId="77777777" w:rsidR="00ED1C1D" w:rsidRDefault="00000000">
      <w:pPr>
        <w:pStyle w:val="Title"/>
      </w:pPr>
      <w:r>
        <w:rPr>
          <w:color w:val="006FC0"/>
        </w:rPr>
        <w:t>OFFSITE</w:t>
      </w:r>
      <w:r>
        <w:rPr>
          <w:color w:val="006FC0"/>
          <w:spacing w:val="-4"/>
        </w:rPr>
        <w:t xml:space="preserve"> </w:t>
      </w:r>
      <w:r>
        <w:rPr>
          <w:color w:val="006FC0"/>
        </w:rPr>
        <w:t>VISIT</w:t>
      </w:r>
      <w:r>
        <w:rPr>
          <w:color w:val="006FC0"/>
          <w:spacing w:val="-7"/>
        </w:rPr>
        <w:t xml:space="preserve"> </w:t>
      </w:r>
      <w:r>
        <w:rPr>
          <w:color w:val="006FC0"/>
          <w:spacing w:val="-2"/>
        </w:rPr>
        <w:t>POLICY</w:t>
      </w:r>
    </w:p>
    <w:p w14:paraId="53FDF84D" w14:textId="77777777" w:rsidR="00ED1C1D" w:rsidRDefault="00000000">
      <w:pPr>
        <w:pStyle w:val="Heading1"/>
        <w:numPr>
          <w:ilvl w:val="0"/>
          <w:numId w:val="2"/>
        </w:numPr>
        <w:tabs>
          <w:tab w:val="left" w:pos="361"/>
        </w:tabs>
        <w:spacing w:before="259"/>
        <w:ind w:left="361" w:hanging="241"/>
      </w:pPr>
      <w:bookmarkStart w:id="0" w:name="1._Aims_&amp;_Purpose_of_Offsite_Visits"/>
      <w:bookmarkEnd w:id="0"/>
      <w:r>
        <w:rPr>
          <w:color w:val="006FC0"/>
        </w:rPr>
        <w:t>Aims</w:t>
      </w:r>
      <w:r>
        <w:rPr>
          <w:color w:val="006FC0"/>
          <w:spacing w:val="-1"/>
        </w:rPr>
        <w:t xml:space="preserve"> </w:t>
      </w:r>
      <w:r>
        <w:rPr>
          <w:color w:val="006FC0"/>
        </w:rPr>
        <w:t>&amp;</w:t>
      </w:r>
      <w:r>
        <w:rPr>
          <w:color w:val="006FC0"/>
          <w:spacing w:val="-3"/>
        </w:rPr>
        <w:t xml:space="preserve"> </w:t>
      </w:r>
      <w:r>
        <w:rPr>
          <w:color w:val="006FC0"/>
        </w:rPr>
        <w:t>Purpose</w:t>
      </w:r>
      <w:r>
        <w:rPr>
          <w:color w:val="006FC0"/>
          <w:spacing w:val="-1"/>
        </w:rPr>
        <w:t xml:space="preserve"> </w:t>
      </w:r>
      <w:r>
        <w:rPr>
          <w:color w:val="006FC0"/>
        </w:rPr>
        <w:t>of</w:t>
      </w:r>
      <w:r>
        <w:rPr>
          <w:color w:val="006FC0"/>
          <w:spacing w:val="-3"/>
        </w:rPr>
        <w:t xml:space="preserve"> </w:t>
      </w:r>
      <w:r>
        <w:rPr>
          <w:color w:val="006FC0"/>
        </w:rPr>
        <w:t>Offsite</w:t>
      </w:r>
      <w:r>
        <w:rPr>
          <w:color w:val="006FC0"/>
          <w:spacing w:val="-1"/>
        </w:rPr>
        <w:t xml:space="preserve"> </w:t>
      </w:r>
      <w:r>
        <w:rPr>
          <w:color w:val="006FC0"/>
          <w:spacing w:val="-2"/>
        </w:rPr>
        <w:t>Visits</w:t>
      </w:r>
    </w:p>
    <w:p w14:paraId="512B94D6" w14:textId="77777777" w:rsidR="00ED1C1D" w:rsidRDefault="00ED1C1D">
      <w:pPr>
        <w:pStyle w:val="BodyText"/>
        <w:rPr>
          <w:b/>
        </w:rPr>
      </w:pPr>
    </w:p>
    <w:p w14:paraId="0FF9C10B" w14:textId="77777777" w:rsidR="00ED1C1D" w:rsidRDefault="00000000">
      <w:pPr>
        <w:pStyle w:val="BodyText"/>
        <w:ind w:left="120" w:right="113"/>
        <w:jc w:val="both"/>
      </w:pPr>
      <w:proofErr w:type="spellStart"/>
      <w:r>
        <w:t>Hartmore</w:t>
      </w:r>
      <w:proofErr w:type="spellEnd"/>
      <w:r>
        <w:t xml:space="preserve"> School has a strong commitment to the added value of learning outside the classroom and beyond the school premises. The benefits to pupils taking part in outdoor and offsite learning include:</w:t>
      </w:r>
    </w:p>
    <w:p w14:paraId="7B6F7AAA" w14:textId="77777777" w:rsidR="00ED1C1D" w:rsidRDefault="00ED1C1D">
      <w:pPr>
        <w:pStyle w:val="BodyText"/>
        <w:spacing w:before="11"/>
        <w:rPr>
          <w:sz w:val="20"/>
        </w:rPr>
      </w:pPr>
    </w:p>
    <w:p w14:paraId="7EC1CA62" w14:textId="77777777" w:rsidR="00ED1C1D" w:rsidRDefault="00000000">
      <w:pPr>
        <w:pStyle w:val="ListParagraph"/>
        <w:numPr>
          <w:ilvl w:val="1"/>
          <w:numId w:val="2"/>
        </w:numPr>
        <w:tabs>
          <w:tab w:val="left" w:pos="839"/>
        </w:tabs>
        <w:ind w:left="839" w:hanging="359"/>
        <w:rPr>
          <w:sz w:val="18"/>
        </w:rPr>
      </w:pPr>
      <w:r>
        <w:rPr>
          <w:sz w:val="18"/>
        </w:rPr>
        <w:t>Improvements</w:t>
      </w:r>
      <w:r>
        <w:rPr>
          <w:spacing w:val="-3"/>
          <w:sz w:val="18"/>
        </w:rPr>
        <w:t xml:space="preserve"> </w:t>
      </w:r>
      <w:r>
        <w:rPr>
          <w:sz w:val="18"/>
        </w:rPr>
        <w:t>in</w:t>
      </w:r>
      <w:r>
        <w:rPr>
          <w:spacing w:val="-3"/>
          <w:sz w:val="18"/>
        </w:rPr>
        <w:t xml:space="preserve"> </w:t>
      </w:r>
      <w:r>
        <w:rPr>
          <w:sz w:val="18"/>
        </w:rPr>
        <w:t>their</w:t>
      </w:r>
      <w:r>
        <w:rPr>
          <w:spacing w:val="-3"/>
          <w:sz w:val="18"/>
        </w:rPr>
        <w:t xml:space="preserve"> </w:t>
      </w:r>
      <w:r>
        <w:rPr>
          <w:sz w:val="18"/>
        </w:rPr>
        <w:t>ability</w:t>
      </w:r>
      <w:r>
        <w:rPr>
          <w:spacing w:val="-1"/>
          <w:sz w:val="18"/>
        </w:rPr>
        <w:t xml:space="preserve"> </w:t>
      </w:r>
      <w:r>
        <w:rPr>
          <w:sz w:val="18"/>
        </w:rPr>
        <w:t>to</w:t>
      </w:r>
      <w:r>
        <w:rPr>
          <w:spacing w:val="-1"/>
          <w:sz w:val="18"/>
        </w:rPr>
        <w:t xml:space="preserve"> </w:t>
      </w:r>
      <w:r>
        <w:rPr>
          <w:sz w:val="18"/>
        </w:rPr>
        <w:t>cope</w:t>
      </w:r>
      <w:r>
        <w:rPr>
          <w:spacing w:val="-3"/>
          <w:sz w:val="18"/>
        </w:rPr>
        <w:t xml:space="preserve"> </w:t>
      </w:r>
      <w:r>
        <w:rPr>
          <w:sz w:val="18"/>
        </w:rPr>
        <w:t>with</w:t>
      </w:r>
      <w:r>
        <w:rPr>
          <w:spacing w:val="-2"/>
          <w:sz w:val="18"/>
        </w:rPr>
        <w:t xml:space="preserve"> change</w:t>
      </w:r>
    </w:p>
    <w:p w14:paraId="6B7E10E7" w14:textId="77777777" w:rsidR="00ED1C1D" w:rsidRDefault="00000000">
      <w:pPr>
        <w:pStyle w:val="ListParagraph"/>
        <w:numPr>
          <w:ilvl w:val="1"/>
          <w:numId w:val="2"/>
        </w:numPr>
        <w:tabs>
          <w:tab w:val="left" w:pos="839"/>
        </w:tabs>
        <w:spacing w:before="2"/>
        <w:ind w:left="839" w:hanging="359"/>
        <w:rPr>
          <w:sz w:val="18"/>
        </w:rPr>
      </w:pPr>
      <w:r>
        <w:rPr>
          <w:sz w:val="18"/>
        </w:rPr>
        <w:t>Increased</w:t>
      </w:r>
      <w:r>
        <w:rPr>
          <w:spacing w:val="-4"/>
          <w:sz w:val="18"/>
        </w:rPr>
        <w:t xml:space="preserve"> </w:t>
      </w:r>
      <w:r>
        <w:rPr>
          <w:sz w:val="18"/>
        </w:rPr>
        <w:t>critical</w:t>
      </w:r>
      <w:r>
        <w:rPr>
          <w:spacing w:val="-3"/>
          <w:sz w:val="18"/>
        </w:rPr>
        <w:t xml:space="preserve"> </w:t>
      </w:r>
      <w:r>
        <w:rPr>
          <w:sz w:val="18"/>
        </w:rPr>
        <w:t>curiosity</w:t>
      </w:r>
      <w:r>
        <w:rPr>
          <w:spacing w:val="-3"/>
          <w:sz w:val="18"/>
        </w:rPr>
        <w:t xml:space="preserve"> </w:t>
      </w:r>
      <w:r>
        <w:rPr>
          <w:sz w:val="18"/>
        </w:rPr>
        <w:t>and</w:t>
      </w:r>
      <w:r>
        <w:rPr>
          <w:spacing w:val="-3"/>
          <w:sz w:val="18"/>
        </w:rPr>
        <w:t xml:space="preserve"> </w:t>
      </w:r>
      <w:r>
        <w:rPr>
          <w:spacing w:val="-2"/>
          <w:sz w:val="18"/>
        </w:rPr>
        <w:t>resilience</w:t>
      </w:r>
    </w:p>
    <w:p w14:paraId="5E5B5F22" w14:textId="77777777" w:rsidR="00ED1C1D" w:rsidRDefault="00000000">
      <w:pPr>
        <w:pStyle w:val="ListParagraph"/>
        <w:numPr>
          <w:ilvl w:val="1"/>
          <w:numId w:val="2"/>
        </w:numPr>
        <w:tabs>
          <w:tab w:val="left" w:pos="839"/>
        </w:tabs>
        <w:spacing w:before="1" w:line="229" w:lineRule="exact"/>
        <w:ind w:left="839" w:hanging="359"/>
        <w:rPr>
          <w:sz w:val="18"/>
        </w:rPr>
      </w:pPr>
      <w:r>
        <w:rPr>
          <w:sz w:val="18"/>
        </w:rPr>
        <w:t>Opportunities</w:t>
      </w:r>
      <w:r>
        <w:rPr>
          <w:spacing w:val="-5"/>
          <w:sz w:val="18"/>
        </w:rPr>
        <w:t xml:space="preserve"> </w:t>
      </w:r>
      <w:r>
        <w:rPr>
          <w:sz w:val="18"/>
        </w:rPr>
        <w:t>for</w:t>
      </w:r>
      <w:r>
        <w:rPr>
          <w:spacing w:val="-4"/>
          <w:sz w:val="18"/>
        </w:rPr>
        <w:t xml:space="preserve"> </w:t>
      </w:r>
      <w:r>
        <w:rPr>
          <w:sz w:val="18"/>
        </w:rPr>
        <w:t>creativity,</w:t>
      </w:r>
      <w:r>
        <w:rPr>
          <w:spacing w:val="-1"/>
          <w:sz w:val="18"/>
        </w:rPr>
        <w:t xml:space="preserve"> </w:t>
      </w:r>
      <w:r>
        <w:rPr>
          <w:sz w:val="18"/>
        </w:rPr>
        <w:t>developing</w:t>
      </w:r>
      <w:r>
        <w:rPr>
          <w:spacing w:val="-4"/>
          <w:sz w:val="18"/>
        </w:rPr>
        <w:t xml:space="preserve"> </w:t>
      </w:r>
      <w:r>
        <w:rPr>
          <w:sz w:val="18"/>
        </w:rPr>
        <w:t>learning</w:t>
      </w:r>
      <w:r>
        <w:rPr>
          <w:spacing w:val="-4"/>
          <w:sz w:val="18"/>
        </w:rPr>
        <w:t xml:space="preserve"> </w:t>
      </w:r>
      <w:r>
        <w:rPr>
          <w:sz w:val="18"/>
        </w:rPr>
        <w:t>relationships</w:t>
      </w:r>
      <w:r>
        <w:rPr>
          <w:spacing w:val="-4"/>
          <w:sz w:val="18"/>
        </w:rPr>
        <w:t xml:space="preserve"> </w:t>
      </w:r>
      <w:r>
        <w:rPr>
          <w:sz w:val="18"/>
        </w:rPr>
        <w:t>and</w:t>
      </w:r>
      <w:r>
        <w:rPr>
          <w:spacing w:val="-3"/>
          <w:sz w:val="18"/>
        </w:rPr>
        <w:t xml:space="preserve"> </w:t>
      </w:r>
      <w:proofErr w:type="spellStart"/>
      <w:r>
        <w:rPr>
          <w:sz w:val="18"/>
        </w:rPr>
        <w:t>practising</w:t>
      </w:r>
      <w:proofErr w:type="spellEnd"/>
      <w:r>
        <w:rPr>
          <w:spacing w:val="-4"/>
          <w:sz w:val="18"/>
        </w:rPr>
        <w:t xml:space="preserve"> </w:t>
      </w:r>
      <w:r>
        <w:rPr>
          <w:sz w:val="18"/>
        </w:rPr>
        <w:t>strategic</w:t>
      </w:r>
      <w:r>
        <w:rPr>
          <w:spacing w:val="-3"/>
          <w:sz w:val="18"/>
        </w:rPr>
        <w:t xml:space="preserve"> </w:t>
      </w:r>
      <w:r>
        <w:rPr>
          <w:spacing w:val="-2"/>
          <w:sz w:val="18"/>
        </w:rPr>
        <w:t>awareness</w:t>
      </w:r>
    </w:p>
    <w:p w14:paraId="725D86DF" w14:textId="77777777" w:rsidR="00ED1C1D" w:rsidRDefault="00000000">
      <w:pPr>
        <w:pStyle w:val="ListParagraph"/>
        <w:numPr>
          <w:ilvl w:val="1"/>
          <w:numId w:val="2"/>
        </w:numPr>
        <w:tabs>
          <w:tab w:val="left" w:pos="839"/>
        </w:tabs>
        <w:spacing w:line="229" w:lineRule="exact"/>
        <w:ind w:left="839" w:hanging="359"/>
        <w:rPr>
          <w:sz w:val="18"/>
        </w:rPr>
      </w:pPr>
      <w:r>
        <w:rPr>
          <w:sz w:val="18"/>
        </w:rPr>
        <w:t>Increased</w:t>
      </w:r>
      <w:r>
        <w:rPr>
          <w:spacing w:val="-3"/>
          <w:sz w:val="18"/>
        </w:rPr>
        <w:t xml:space="preserve"> </w:t>
      </w:r>
      <w:r>
        <w:rPr>
          <w:sz w:val="18"/>
        </w:rPr>
        <w:t>levels</w:t>
      </w:r>
      <w:r>
        <w:rPr>
          <w:spacing w:val="-2"/>
          <w:sz w:val="18"/>
        </w:rPr>
        <w:t xml:space="preserve"> </w:t>
      </w:r>
      <w:r>
        <w:rPr>
          <w:sz w:val="18"/>
        </w:rPr>
        <w:t>of</w:t>
      </w:r>
      <w:r>
        <w:rPr>
          <w:spacing w:val="-1"/>
          <w:sz w:val="18"/>
        </w:rPr>
        <w:t xml:space="preserve"> </w:t>
      </w:r>
      <w:r>
        <w:rPr>
          <w:sz w:val="18"/>
        </w:rPr>
        <w:t>trust</w:t>
      </w:r>
      <w:r>
        <w:rPr>
          <w:spacing w:val="-3"/>
          <w:sz w:val="18"/>
        </w:rPr>
        <w:t xml:space="preserve"> </w:t>
      </w:r>
      <w:r>
        <w:rPr>
          <w:sz w:val="18"/>
        </w:rPr>
        <w:t>and</w:t>
      </w:r>
      <w:r>
        <w:rPr>
          <w:spacing w:val="-2"/>
          <w:sz w:val="18"/>
        </w:rPr>
        <w:t xml:space="preserve"> </w:t>
      </w:r>
      <w:r>
        <w:rPr>
          <w:sz w:val="18"/>
        </w:rPr>
        <w:t>opportunities</w:t>
      </w:r>
      <w:r>
        <w:rPr>
          <w:spacing w:val="-2"/>
          <w:sz w:val="18"/>
        </w:rPr>
        <w:t xml:space="preserve"> </w:t>
      </w:r>
      <w:r>
        <w:rPr>
          <w:sz w:val="18"/>
        </w:rPr>
        <w:t>to examine</w:t>
      </w:r>
      <w:r>
        <w:rPr>
          <w:spacing w:val="-3"/>
          <w:sz w:val="18"/>
        </w:rPr>
        <w:t xml:space="preserve"> </w:t>
      </w:r>
      <w:r>
        <w:rPr>
          <w:sz w:val="18"/>
        </w:rPr>
        <w:t>the</w:t>
      </w:r>
      <w:r>
        <w:rPr>
          <w:spacing w:val="-2"/>
          <w:sz w:val="18"/>
        </w:rPr>
        <w:t xml:space="preserve"> </w:t>
      </w:r>
      <w:r>
        <w:rPr>
          <w:sz w:val="18"/>
        </w:rPr>
        <w:t>concept</w:t>
      </w:r>
      <w:r>
        <w:rPr>
          <w:spacing w:val="-2"/>
          <w:sz w:val="18"/>
        </w:rPr>
        <w:t xml:space="preserve"> </w:t>
      </w:r>
      <w:r>
        <w:rPr>
          <w:sz w:val="18"/>
        </w:rPr>
        <w:t>of</w:t>
      </w:r>
      <w:r>
        <w:rPr>
          <w:spacing w:val="-1"/>
          <w:sz w:val="18"/>
        </w:rPr>
        <w:t xml:space="preserve"> </w:t>
      </w:r>
      <w:r>
        <w:rPr>
          <w:spacing w:val="-2"/>
          <w:sz w:val="18"/>
        </w:rPr>
        <w:t>trust</w:t>
      </w:r>
    </w:p>
    <w:p w14:paraId="090C0BF5" w14:textId="77777777" w:rsidR="00ED1C1D" w:rsidRDefault="00000000">
      <w:pPr>
        <w:pStyle w:val="ListParagraph"/>
        <w:numPr>
          <w:ilvl w:val="1"/>
          <w:numId w:val="2"/>
        </w:numPr>
        <w:tabs>
          <w:tab w:val="left" w:pos="839"/>
        </w:tabs>
        <w:spacing w:before="1" w:line="229" w:lineRule="exact"/>
        <w:ind w:left="839" w:hanging="359"/>
        <w:rPr>
          <w:sz w:val="18"/>
        </w:rPr>
      </w:pPr>
      <w:r>
        <w:rPr>
          <w:sz w:val="18"/>
        </w:rPr>
        <w:t>Improved</w:t>
      </w:r>
      <w:r>
        <w:rPr>
          <w:spacing w:val="-5"/>
          <w:sz w:val="18"/>
        </w:rPr>
        <w:t xml:space="preserve"> </w:t>
      </w:r>
      <w:r>
        <w:rPr>
          <w:sz w:val="18"/>
        </w:rPr>
        <w:t>achievement</w:t>
      </w:r>
      <w:r>
        <w:rPr>
          <w:spacing w:val="-3"/>
          <w:sz w:val="18"/>
        </w:rPr>
        <w:t xml:space="preserve"> </w:t>
      </w:r>
      <w:r>
        <w:rPr>
          <w:sz w:val="18"/>
        </w:rPr>
        <w:t>and</w:t>
      </w:r>
      <w:r>
        <w:rPr>
          <w:spacing w:val="-2"/>
          <w:sz w:val="18"/>
        </w:rPr>
        <w:t xml:space="preserve"> </w:t>
      </w:r>
      <w:r>
        <w:rPr>
          <w:sz w:val="18"/>
        </w:rPr>
        <w:t>attainment</w:t>
      </w:r>
      <w:r>
        <w:rPr>
          <w:spacing w:val="-3"/>
          <w:sz w:val="18"/>
        </w:rPr>
        <w:t xml:space="preserve"> </w:t>
      </w:r>
      <w:r>
        <w:rPr>
          <w:sz w:val="18"/>
        </w:rPr>
        <w:t>across</w:t>
      </w:r>
      <w:r>
        <w:rPr>
          <w:spacing w:val="-2"/>
          <w:sz w:val="18"/>
        </w:rPr>
        <w:t xml:space="preserve"> </w:t>
      </w:r>
      <w:r>
        <w:rPr>
          <w:sz w:val="18"/>
        </w:rPr>
        <w:t>a</w:t>
      </w:r>
      <w:r>
        <w:rPr>
          <w:spacing w:val="-2"/>
          <w:sz w:val="18"/>
        </w:rPr>
        <w:t xml:space="preserve"> </w:t>
      </w:r>
      <w:r>
        <w:rPr>
          <w:sz w:val="18"/>
        </w:rPr>
        <w:t>range</w:t>
      </w:r>
      <w:r>
        <w:rPr>
          <w:spacing w:val="-2"/>
          <w:sz w:val="18"/>
        </w:rPr>
        <w:t xml:space="preserve"> </w:t>
      </w:r>
      <w:r>
        <w:rPr>
          <w:sz w:val="18"/>
        </w:rPr>
        <w:t>of</w:t>
      </w:r>
      <w:r>
        <w:rPr>
          <w:spacing w:val="-2"/>
          <w:sz w:val="18"/>
        </w:rPr>
        <w:t xml:space="preserve"> </w:t>
      </w:r>
      <w:r>
        <w:rPr>
          <w:sz w:val="18"/>
        </w:rPr>
        <w:t>curricular</w:t>
      </w:r>
      <w:r>
        <w:rPr>
          <w:spacing w:val="-2"/>
          <w:sz w:val="18"/>
        </w:rPr>
        <w:t xml:space="preserve"> subjects</w:t>
      </w:r>
    </w:p>
    <w:p w14:paraId="2E335BB2" w14:textId="77777777" w:rsidR="00ED1C1D" w:rsidRDefault="00000000">
      <w:pPr>
        <w:pStyle w:val="ListParagraph"/>
        <w:numPr>
          <w:ilvl w:val="1"/>
          <w:numId w:val="2"/>
        </w:numPr>
        <w:tabs>
          <w:tab w:val="left" w:pos="840"/>
        </w:tabs>
        <w:ind w:right="117"/>
        <w:rPr>
          <w:sz w:val="18"/>
        </w:rPr>
      </w:pPr>
      <w:r>
        <w:rPr>
          <w:sz w:val="18"/>
        </w:rPr>
        <w:t>Ensuring</w:t>
      </w:r>
      <w:r>
        <w:rPr>
          <w:spacing w:val="32"/>
          <w:sz w:val="18"/>
        </w:rPr>
        <w:t xml:space="preserve"> </w:t>
      </w:r>
      <w:r>
        <w:rPr>
          <w:sz w:val="18"/>
        </w:rPr>
        <w:t>that</w:t>
      </w:r>
      <w:r>
        <w:rPr>
          <w:spacing w:val="33"/>
          <w:sz w:val="18"/>
        </w:rPr>
        <w:t xml:space="preserve"> </w:t>
      </w:r>
      <w:r>
        <w:rPr>
          <w:sz w:val="18"/>
        </w:rPr>
        <w:t>pupils</w:t>
      </w:r>
      <w:r>
        <w:rPr>
          <w:spacing w:val="32"/>
          <w:sz w:val="18"/>
        </w:rPr>
        <w:t xml:space="preserve"> </w:t>
      </w:r>
      <w:r>
        <w:rPr>
          <w:sz w:val="18"/>
        </w:rPr>
        <w:t>are</w:t>
      </w:r>
      <w:r>
        <w:rPr>
          <w:spacing w:val="32"/>
          <w:sz w:val="18"/>
        </w:rPr>
        <w:t xml:space="preserve"> </w:t>
      </w:r>
      <w:r>
        <w:rPr>
          <w:sz w:val="18"/>
        </w:rPr>
        <w:t>active</w:t>
      </w:r>
      <w:r>
        <w:rPr>
          <w:spacing w:val="35"/>
          <w:sz w:val="18"/>
        </w:rPr>
        <w:t xml:space="preserve"> </w:t>
      </w:r>
      <w:r>
        <w:rPr>
          <w:sz w:val="18"/>
        </w:rPr>
        <w:t>participants</w:t>
      </w:r>
      <w:r>
        <w:rPr>
          <w:spacing w:val="32"/>
          <w:sz w:val="18"/>
        </w:rPr>
        <w:t xml:space="preserve"> </w:t>
      </w:r>
      <w:r>
        <w:rPr>
          <w:sz w:val="18"/>
        </w:rPr>
        <w:t>not</w:t>
      </w:r>
      <w:r>
        <w:rPr>
          <w:spacing w:val="33"/>
          <w:sz w:val="18"/>
        </w:rPr>
        <w:t xml:space="preserve"> </w:t>
      </w:r>
      <w:r>
        <w:rPr>
          <w:sz w:val="18"/>
        </w:rPr>
        <w:t>passive</w:t>
      </w:r>
      <w:r>
        <w:rPr>
          <w:spacing w:val="32"/>
          <w:sz w:val="18"/>
        </w:rPr>
        <w:t xml:space="preserve"> </w:t>
      </w:r>
      <w:r>
        <w:rPr>
          <w:sz w:val="18"/>
        </w:rPr>
        <w:t>consumers,</w:t>
      </w:r>
      <w:r>
        <w:rPr>
          <w:spacing w:val="34"/>
          <w:sz w:val="18"/>
        </w:rPr>
        <w:t xml:space="preserve"> </w:t>
      </w:r>
      <w:r>
        <w:rPr>
          <w:sz w:val="18"/>
        </w:rPr>
        <w:t>and</w:t>
      </w:r>
      <w:r>
        <w:rPr>
          <w:spacing w:val="32"/>
          <w:sz w:val="18"/>
        </w:rPr>
        <w:t xml:space="preserve"> </w:t>
      </w:r>
      <w:r>
        <w:rPr>
          <w:sz w:val="18"/>
        </w:rPr>
        <w:t>a</w:t>
      </w:r>
      <w:r>
        <w:rPr>
          <w:spacing w:val="33"/>
          <w:sz w:val="18"/>
        </w:rPr>
        <w:t xml:space="preserve"> </w:t>
      </w:r>
      <w:r>
        <w:rPr>
          <w:sz w:val="18"/>
        </w:rPr>
        <w:t>wide</w:t>
      </w:r>
      <w:r>
        <w:rPr>
          <w:spacing w:val="32"/>
          <w:sz w:val="18"/>
        </w:rPr>
        <w:t xml:space="preserve"> </w:t>
      </w:r>
      <w:r>
        <w:rPr>
          <w:sz w:val="18"/>
        </w:rPr>
        <w:t>range</w:t>
      </w:r>
      <w:r>
        <w:rPr>
          <w:spacing w:val="32"/>
          <w:sz w:val="18"/>
        </w:rPr>
        <w:t xml:space="preserve"> </w:t>
      </w:r>
      <w:r>
        <w:rPr>
          <w:sz w:val="18"/>
        </w:rPr>
        <w:t>of</w:t>
      </w:r>
      <w:r>
        <w:rPr>
          <w:spacing w:val="33"/>
          <w:sz w:val="18"/>
        </w:rPr>
        <w:t xml:space="preserve"> </w:t>
      </w:r>
      <w:r>
        <w:rPr>
          <w:sz w:val="18"/>
        </w:rPr>
        <w:t>learning</w:t>
      </w:r>
      <w:r>
        <w:rPr>
          <w:spacing w:val="32"/>
          <w:sz w:val="18"/>
        </w:rPr>
        <w:t xml:space="preserve"> </w:t>
      </w:r>
      <w:r>
        <w:rPr>
          <w:sz w:val="18"/>
        </w:rPr>
        <w:t>styles</w:t>
      </w:r>
      <w:r>
        <w:rPr>
          <w:spacing w:val="32"/>
          <w:sz w:val="18"/>
        </w:rPr>
        <w:t xml:space="preserve"> </w:t>
      </w:r>
      <w:r>
        <w:rPr>
          <w:sz w:val="18"/>
        </w:rPr>
        <w:t xml:space="preserve">can </w:t>
      </w:r>
      <w:r>
        <w:rPr>
          <w:spacing w:val="-2"/>
          <w:sz w:val="18"/>
        </w:rPr>
        <w:t>flourish</w:t>
      </w:r>
    </w:p>
    <w:p w14:paraId="03517D28" w14:textId="77777777" w:rsidR="00ED1C1D" w:rsidRDefault="00000000">
      <w:pPr>
        <w:pStyle w:val="ListParagraph"/>
        <w:numPr>
          <w:ilvl w:val="1"/>
          <w:numId w:val="2"/>
        </w:numPr>
        <w:tabs>
          <w:tab w:val="left" w:pos="840"/>
        </w:tabs>
        <w:ind w:right="119"/>
        <w:rPr>
          <w:sz w:val="18"/>
        </w:rPr>
      </w:pPr>
      <w:r>
        <w:rPr>
          <w:sz w:val="18"/>
        </w:rPr>
        <w:t>Enhanced opportunities for ‘real world’ ‘learning in context’ and the development of the social and emotional</w:t>
      </w:r>
      <w:r>
        <w:rPr>
          <w:spacing w:val="80"/>
          <w:sz w:val="18"/>
        </w:rPr>
        <w:t xml:space="preserve"> </w:t>
      </w:r>
      <w:r>
        <w:rPr>
          <w:sz w:val="18"/>
        </w:rPr>
        <w:t>aspects of intelligence</w:t>
      </w:r>
    </w:p>
    <w:p w14:paraId="683B1190" w14:textId="77777777" w:rsidR="00ED1C1D" w:rsidRDefault="00000000">
      <w:pPr>
        <w:pStyle w:val="ListParagraph"/>
        <w:numPr>
          <w:ilvl w:val="1"/>
          <w:numId w:val="2"/>
        </w:numPr>
        <w:tabs>
          <w:tab w:val="left" w:pos="840"/>
        </w:tabs>
        <w:ind w:right="120"/>
        <w:rPr>
          <w:sz w:val="18"/>
        </w:rPr>
      </w:pPr>
      <w:r>
        <w:rPr>
          <w:sz w:val="18"/>
        </w:rPr>
        <w:t>Increased</w:t>
      </w:r>
      <w:r>
        <w:rPr>
          <w:spacing w:val="21"/>
          <w:sz w:val="18"/>
        </w:rPr>
        <w:t xml:space="preserve"> </w:t>
      </w:r>
      <w:r>
        <w:rPr>
          <w:sz w:val="18"/>
        </w:rPr>
        <w:t>risk management skills through opportunities for involvement</w:t>
      </w:r>
      <w:r>
        <w:rPr>
          <w:spacing w:val="22"/>
          <w:sz w:val="18"/>
        </w:rPr>
        <w:t xml:space="preserve"> </w:t>
      </w:r>
      <w:r>
        <w:rPr>
          <w:sz w:val="18"/>
        </w:rPr>
        <w:t>in</w:t>
      </w:r>
      <w:r>
        <w:rPr>
          <w:spacing w:val="21"/>
          <w:sz w:val="18"/>
        </w:rPr>
        <w:t xml:space="preserve"> </w:t>
      </w:r>
      <w:r>
        <w:rPr>
          <w:sz w:val="18"/>
        </w:rPr>
        <w:t>practical risk-benefit</w:t>
      </w:r>
      <w:r>
        <w:rPr>
          <w:spacing w:val="22"/>
          <w:sz w:val="18"/>
        </w:rPr>
        <w:t xml:space="preserve"> </w:t>
      </w:r>
      <w:r>
        <w:rPr>
          <w:sz w:val="18"/>
        </w:rPr>
        <w:t>decisions in a range of contexts. I.e., encouraging pupils to become more risk aware as opposed to risk averse</w:t>
      </w:r>
    </w:p>
    <w:p w14:paraId="3D1DBDB2" w14:textId="77777777" w:rsidR="00ED1C1D" w:rsidRDefault="00000000">
      <w:pPr>
        <w:pStyle w:val="ListParagraph"/>
        <w:numPr>
          <w:ilvl w:val="1"/>
          <w:numId w:val="2"/>
        </w:numPr>
        <w:tabs>
          <w:tab w:val="left" w:pos="839"/>
        </w:tabs>
        <w:ind w:left="839" w:hanging="359"/>
        <w:rPr>
          <w:sz w:val="18"/>
        </w:rPr>
      </w:pPr>
      <w:r>
        <w:rPr>
          <w:sz w:val="18"/>
        </w:rPr>
        <w:t>Greater sense</w:t>
      </w:r>
      <w:r>
        <w:rPr>
          <w:spacing w:val="-4"/>
          <w:sz w:val="18"/>
        </w:rPr>
        <w:t xml:space="preserve"> </w:t>
      </w:r>
      <w:r>
        <w:rPr>
          <w:sz w:val="18"/>
        </w:rPr>
        <w:t>of</w:t>
      </w:r>
      <w:r>
        <w:rPr>
          <w:spacing w:val="-2"/>
          <w:sz w:val="18"/>
        </w:rPr>
        <w:t xml:space="preserve"> </w:t>
      </w:r>
      <w:r>
        <w:rPr>
          <w:sz w:val="18"/>
        </w:rPr>
        <w:t>personal</w:t>
      </w:r>
      <w:r>
        <w:rPr>
          <w:spacing w:val="-2"/>
          <w:sz w:val="18"/>
        </w:rPr>
        <w:t xml:space="preserve"> responsibility</w:t>
      </w:r>
    </w:p>
    <w:p w14:paraId="39033439" w14:textId="77777777" w:rsidR="00ED1C1D" w:rsidRDefault="00000000">
      <w:pPr>
        <w:pStyle w:val="ListParagraph"/>
        <w:numPr>
          <w:ilvl w:val="1"/>
          <w:numId w:val="2"/>
        </w:numPr>
        <w:tabs>
          <w:tab w:val="left" w:pos="839"/>
        </w:tabs>
        <w:ind w:left="839" w:hanging="359"/>
        <w:rPr>
          <w:sz w:val="18"/>
        </w:rPr>
      </w:pPr>
      <w:r>
        <w:rPr>
          <w:sz w:val="18"/>
        </w:rPr>
        <w:t>Possibilities</w:t>
      </w:r>
      <w:r>
        <w:rPr>
          <w:spacing w:val="-6"/>
          <w:sz w:val="18"/>
        </w:rPr>
        <w:t xml:space="preserve"> </w:t>
      </w:r>
      <w:r>
        <w:rPr>
          <w:sz w:val="18"/>
        </w:rPr>
        <w:t>for</w:t>
      </w:r>
      <w:r>
        <w:rPr>
          <w:spacing w:val="-3"/>
          <w:sz w:val="18"/>
        </w:rPr>
        <w:t xml:space="preserve"> </w:t>
      </w:r>
      <w:r>
        <w:rPr>
          <w:sz w:val="18"/>
        </w:rPr>
        <w:t>genuine</w:t>
      </w:r>
      <w:r>
        <w:rPr>
          <w:spacing w:val="-4"/>
          <w:sz w:val="18"/>
        </w:rPr>
        <w:t xml:space="preserve"> </w:t>
      </w:r>
      <w:r>
        <w:rPr>
          <w:sz w:val="18"/>
        </w:rPr>
        <w:t>team</w:t>
      </w:r>
      <w:r>
        <w:rPr>
          <w:spacing w:val="-2"/>
          <w:sz w:val="18"/>
        </w:rPr>
        <w:t xml:space="preserve"> </w:t>
      </w:r>
      <w:r>
        <w:rPr>
          <w:sz w:val="18"/>
        </w:rPr>
        <w:t>working</w:t>
      </w:r>
      <w:r>
        <w:rPr>
          <w:spacing w:val="-3"/>
          <w:sz w:val="18"/>
        </w:rPr>
        <w:t xml:space="preserve"> </w:t>
      </w:r>
      <w:r>
        <w:rPr>
          <w:sz w:val="18"/>
        </w:rPr>
        <w:t>including</w:t>
      </w:r>
      <w:r>
        <w:rPr>
          <w:spacing w:val="-2"/>
          <w:sz w:val="18"/>
        </w:rPr>
        <w:t xml:space="preserve"> </w:t>
      </w:r>
      <w:r>
        <w:rPr>
          <w:sz w:val="18"/>
        </w:rPr>
        <w:t>enhanced</w:t>
      </w:r>
      <w:r>
        <w:rPr>
          <w:spacing w:val="-3"/>
          <w:sz w:val="18"/>
        </w:rPr>
        <w:t xml:space="preserve"> </w:t>
      </w:r>
      <w:r>
        <w:rPr>
          <w:sz w:val="18"/>
        </w:rPr>
        <w:t>communication</w:t>
      </w:r>
      <w:r>
        <w:rPr>
          <w:spacing w:val="-3"/>
          <w:sz w:val="18"/>
        </w:rPr>
        <w:t xml:space="preserve"> </w:t>
      </w:r>
      <w:r>
        <w:rPr>
          <w:spacing w:val="-2"/>
          <w:sz w:val="18"/>
        </w:rPr>
        <w:t>skills</w:t>
      </w:r>
    </w:p>
    <w:p w14:paraId="4AF75163" w14:textId="77777777" w:rsidR="00ED1C1D" w:rsidRDefault="00000000">
      <w:pPr>
        <w:pStyle w:val="ListParagraph"/>
        <w:numPr>
          <w:ilvl w:val="1"/>
          <w:numId w:val="2"/>
        </w:numPr>
        <w:tabs>
          <w:tab w:val="left" w:pos="839"/>
        </w:tabs>
        <w:spacing w:before="1" w:line="229" w:lineRule="exact"/>
        <w:ind w:left="839" w:hanging="359"/>
        <w:rPr>
          <w:sz w:val="18"/>
        </w:rPr>
      </w:pPr>
      <w:r>
        <w:rPr>
          <w:sz w:val="18"/>
        </w:rPr>
        <w:t>Improved</w:t>
      </w:r>
      <w:r>
        <w:rPr>
          <w:spacing w:val="-4"/>
          <w:sz w:val="18"/>
        </w:rPr>
        <w:t xml:space="preserve"> </w:t>
      </w:r>
      <w:r>
        <w:rPr>
          <w:sz w:val="18"/>
        </w:rPr>
        <w:t>environmental</w:t>
      </w:r>
      <w:r>
        <w:rPr>
          <w:spacing w:val="-3"/>
          <w:sz w:val="18"/>
        </w:rPr>
        <w:t xml:space="preserve"> </w:t>
      </w:r>
      <w:r>
        <w:rPr>
          <w:sz w:val="18"/>
        </w:rPr>
        <w:t>appreciation,</w:t>
      </w:r>
      <w:r>
        <w:rPr>
          <w:spacing w:val="-2"/>
          <w:sz w:val="18"/>
        </w:rPr>
        <w:t xml:space="preserve"> </w:t>
      </w:r>
      <w:r>
        <w:rPr>
          <w:sz w:val="18"/>
        </w:rPr>
        <w:t>knowledge,</w:t>
      </w:r>
      <w:r>
        <w:rPr>
          <w:spacing w:val="-3"/>
          <w:sz w:val="18"/>
        </w:rPr>
        <w:t xml:space="preserve"> </w:t>
      </w:r>
      <w:r>
        <w:rPr>
          <w:sz w:val="18"/>
        </w:rPr>
        <w:t>awareness</w:t>
      </w:r>
      <w:r>
        <w:rPr>
          <w:spacing w:val="-3"/>
          <w:sz w:val="18"/>
        </w:rPr>
        <w:t xml:space="preserve"> </w:t>
      </w:r>
      <w:r>
        <w:rPr>
          <w:sz w:val="18"/>
        </w:rPr>
        <w:t>and</w:t>
      </w:r>
      <w:r>
        <w:rPr>
          <w:spacing w:val="-1"/>
          <w:sz w:val="18"/>
        </w:rPr>
        <w:t xml:space="preserve"> </w:t>
      </w:r>
      <w:r>
        <w:rPr>
          <w:sz w:val="18"/>
        </w:rPr>
        <w:t>understanding</w:t>
      </w:r>
      <w:r>
        <w:rPr>
          <w:spacing w:val="-3"/>
          <w:sz w:val="18"/>
        </w:rPr>
        <w:t xml:space="preserve"> </w:t>
      </w:r>
      <w:r>
        <w:rPr>
          <w:sz w:val="18"/>
        </w:rPr>
        <w:t>of</w:t>
      </w:r>
      <w:r>
        <w:rPr>
          <w:spacing w:val="-3"/>
          <w:sz w:val="18"/>
        </w:rPr>
        <w:t xml:space="preserve"> </w:t>
      </w:r>
      <w:r>
        <w:rPr>
          <w:sz w:val="18"/>
        </w:rPr>
        <w:t>a</w:t>
      </w:r>
      <w:r>
        <w:rPr>
          <w:spacing w:val="-2"/>
          <w:sz w:val="18"/>
        </w:rPr>
        <w:t xml:space="preserve"> </w:t>
      </w:r>
      <w:r>
        <w:rPr>
          <w:sz w:val="18"/>
        </w:rPr>
        <w:t>variety</w:t>
      </w:r>
      <w:r>
        <w:rPr>
          <w:spacing w:val="-2"/>
          <w:sz w:val="18"/>
        </w:rPr>
        <w:t xml:space="preserve"> </w:t>
      </w:r>
      <w:r>
        <w:rPr>
          <w:sz w:val="18"/>
        </w:rPr>
        <w:t>of</w:t>
      </w:r>
      <w:r>
        <w:rPr>
          <w:spacing w:val="-2"/>
          <w:sz w:val="18"/>
        </w:rPr>
        <w:t xml:space="preserve"> environments</w:t>
      </w:r>
    </w:p>
    <w:p w14:paraId="0CFA2546" w14:textId="77777777" w:rsidR="00ED1C1D" w:rsidRDefault="00000000">
      <w:pPr>
        <w:pStyle w:val="ListParagraph"/>
        <w:numPr>
          <w:ilvl w:val="1"/>
          <w:numId w:val="2"/>
        </w:numPr>
        <w:tabs>
          <w:tab w:val="left" w:pos="839"/>
        </w:tabs>
        <w:spacing w:line="229" w:lineRule="exact"/>
        <w:ind w:left="839" w:hanging="359"/>
        <w:rPr>
          <w:sz w:val="18"/>
        </w:rPr>
      </w:pPr>
      <w:r>
        <w:rPr>
          <w:sz w:val="18"/>
        </w:rPr>
        <w:t>Improved</w:t>
      </w:r>
      <w:r>
        <w:rPr>
          <w:spacing w:val="-5"/>
          <w:sz w:val="18"/>
        </w:rPr>
        <w:t xml:space="preserve"> </w:t>
      </w:r>
      <w:r>
        <w:rPr>
          <w:sz w:val="18"/>
        </w:rPr>
        <w:t>awareness</w:t>
      </w:r>
      <w:r>
        <w:rPr>
          <w:spacing w:val="-2"/>
          <w:sz w:val="18"/>
        </w:rPr>
        <w:t xml:space="preserve"> </w:t>
      </w:r>
      <w:r>
        <w:rPr>
          <w:sz w:val="18"/>
        </w:rPr>
        <w:t>and</w:t>
      </w:r>
      <w:r>
        <w:rPr>
          <w:spacing w:val="-2"/>
          <w:sz w:val="18"/>
        </w:rPr>
        <w:t xml:space="preserve"> </w:t>
      </w:r>
      <w:r>
        <w:rPr>
          <w:sz w:val="18"/>
        </w:rPr>
        <w:t>knowledge</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importance</w:t>
      </w:r>
      <w:r>
        <w:rPr>
          <w:spacing w:val="-2"/>
          <w:sz w:val="18"/>
        </w:rPr>
        <w:t xml:space="preserve"> </w:t>
      </w:r>
      <w:r>
        <w:rPr>
          <w:sz w:val="18"/>
        </w:rPr>
        <w:t>and</w:t>
      </w:r>
      <w:r>
        <w:rPr>
          <w:spacing w:val="-2"/>
          <w:sz w:val="18"/>
        </w:rPr>
        <w:t xml:space="preserve"> </w:t>
      </w:r>
      <w:r>
        <w:rPr>
          <w:sz w:val="18"/>
        </w:rPr>
        <w:t>practices</w:t>
      </w:r>
      <w:r>
        <w:rPr>
          <w:spacing w:val="-2"/>
          <w:sz w:val="18"/>
        </w:rPr>
        <w:t xml:space="preserve"> </w:t>
      </w:r>
      <w:r>
        <w:rPr>
          <w:sz w:val="18"/>
        </w:rPr>
        <w:t>of</w:t>
      </w:r>
      <w:r>
        <w:rPr>
          <w:spacing w:val="-1"/>
          <w:sz w:val="18"/>
        </w:rPr>
        <w:t xml:space="preserve"> </w:t>
      </w:r>
      <w:r>
        <w:rPr>
          <w:spacing w:val="-2"/>
          <w:sz w:val="18"/>
        </w:rPr>
        <w:t>sustainability</w:t>
      </w:r>
    </w:p>
    <w:p w14:paraId="7374ADE4" w14:textId="77777777" w:rsidR="00ED1C1D" w:rsidRDefault="00000000">
      <w:pPr>
        <w:pStyle w:val="ListParagraph"/>
        <w:numPr>
          <w:ilvl w:val="1"/>
          <w:numId w:val="2"/>
        </w:numPr>
        <w:tabs>
          <w:tab w:val="left" w:pos="839"/>
        </w:tabs>
        <w:spacing w:before="1"/>
        <w:ind w:left="839"/>
        <w:rPr>
          <w:sz w:val="18"/>
        </w:rPr>
      </w:pPr>
      <w:r>
        <w:rPr>
          <w:sz w:val="18"/>
        </w:rPr>
        <w:t>Physical</w:t>
      </w:r>
      <w:r>
        <w:rPr>
          <w:spacing w:val="-5"/>
          <w:sz w:val="18"/>
        </w:rPr>
        <w:t xml:space="preserve"> </w:t>
      </w:r>
      <w:r>
        <w:rPr>
          <w:sz w:val="18"/>
        </w:rPr>
        <w:t>skill</w:t>
      </w:r>
      <w:r>
        <w:rPr>
          <w:spacing w:val="-2"/>
          <w:sz w:val="18"/>
        </w:rPr>
        <w:t xml:space="preserve"> </w:t>
      </w:r>
      <w:r>
        <w:rPr>
          <w:sz w:val="18"/>
        </w:rPr>
        <w:t>acquisition</w:t>
      </w:r>
      <w:r>
        <w:rPr>
          <w:spacing w:val="-3"/>
          <w:sz w:val="18"/>
        </w:rPr>
        <w:t xml:space="preserve"> </w:t>
      </w:r>
      <w:r>
        <w:rPr>
          <w:sz w:val="18"/>
        </w:rPr>
        <w:t>and</w:t>
      </w:r>
      <w:r>
        <w:rPr>
          <w:spacing w:val="-2"/>
          <w:sz w:val="18"/>
        </w:rPr>
        <w:t xml:space="preserve"> </w:t>
      </w:r>
      <w:r>
        <w:rPr>
          <w:sz w:val="18"/>
        </w:rPr>
        <w:t>the</w:t>
      </w:r>
      <w:r>
        <w:rPr>
          <w:spacing w:val="-3"/>
          <w:sz w:val="18"/>
        </w:rPr>
        <w:t xml:space="preserve"> </w:t>
      </w:r>
      <w:r>
        <w:rPr>
          <w:sz w:val="18"/>
        </w:rPr>
        <w:t>development</w:t>
      </w:r>
      <w:r>
        <w:rPr>
          <w:spacing w:val="-2"/>
          <w:sz w:val="18"/>
        </w:rPr>
        <w:t xml:space="preserve"> </w:t>
      </w:r>
      <w:r>
        <w:rPr>
          <w:sz w:val="18"/>
        </w:rPr>
        <w:t>of</w:t>
      </w:r>
      <w:r>
        <w:rPr>
          <w:spacing w:val="-2"/>
          <w:sz w:val="18"/>
        </w:rPr>
        <w:t xml:space="preserve"> </w:t>
      </w:r>
      <w:r>
        <w:rPr>
          <w:sz w:val="18"/>
        </w:rPr>
        <w:t>a</w:t>
      </w:r>
      <w:r>
        <w:rPr>
          <w:spacing w:val="-1"/>
          <w:sz w:val="18"/>
        </w:rPr>
        <w:t xml:space="preserve"> </w:t>
      </w:r>
      <w:r>
        <w:rPr>
          <w:sz w:val="18"/>
        </w:rPr>
        <w:t>fit</w:t>
      </w:r>
      <w:r>
        <w:rPr>
          <w:spacing w:val="-3"/>
          <w:sz w:val="18"/>
        </w:rPr>
        <w:t xml:space="preserve"> </w:t>
      </w:r>
      <w:r>
        <w:rPr>
          <w:sz w:val="18"/>
        </w:rPr>
        <w:t>and</w:t>
      </w:r>
      <w:r>
        <w:rPr>
          <w:spacing w:val="-2"/>
          <w:sz w:val="18"/>
        </w:rPr>
        <w:t xml:space="preserve"> </w:t>
      </w:r>
      <w:r>
        <w:rPr>
          <w:sz w:val="18"/>
        </w:rPr>
        <w:t>healthy</w:t>
      </w:r>
      <w:r>
        <w:rPr>
          <w:spacing w:val="1"/>
          <w:sz w:val="18"/>
        </w:rPr>
        <w:t xml:space="preserve"> </w:t>
      </w:r>
      <w:r>
        <w:rPr>
          <w:spacing w:val="-2"/>
          <w:sz w:val="18"/>
        </w:rPr>
        <w:t>lifestyle</w:t>
      </w:r>
    </w:p>
    <w:p w14:paraId="5E3FFE42" w14:textId="77777777" w:rsidR="00ED1C1D" w:rsidRDefault="00ED1C1D">
      <w:pPr>
        <w:pStyle w:val="BodyText"/>
        <w:spacing w:before="11"/>
        <w:rPr>
          <w:sz w:val="20"/>
        </w:rPr>
      </w:pPr>
    </w:p>
    <w:p w14:paraId="580A22AF" w14:textId="77777777" w:rsidR="00ED1C1D" w:rsidRDefault="00000000">
      <w:pPr>
        <w:pStyle w:val="BodyText"/>
        <w:ind w:left="120" w:right="111" w:hanging="1"/>
        <w:jc w:val="both"/>
      </w:pPr>
      <w:r>
        <w:t>Each</w:t>
      </w:r>
      <w:r>
        <w:rPr>
          <w:spacing w:val="-2"/>
        </w:rPr>
        <w:t xml:space="preserve"> </w:t>
      </w:r>
      <w:r>
        <w:t>year</w:t>
      </w:r>
      <w:r>
        <w:rPr>
          <w:spacing w:val="-3"/>
        </w:rPr>
        <w:t xml:space="preserve"> </w:t>
      </w:r>
      <w:r>
        <w:t xml:space="preserve">the </w:t>
      </w:r>
      <w:proofErr w:type="gramStart"/>
      <w:r>
        <w:t>School</w:t>
      </w:r>
      <w:proofErr w:type="gramEnd"/>
      <w:r>
        <w:rPr>
          <w:spacing w:val="-2"/>
        </w:rPr>
        <w:t xml:space="preserve"> </w:t>
      </w:r>
      <w:r>
        <w:t>will</w:t>
      </w:r>
      <w:r>
        <w:rPr>
          <w:spacing w:val="-2"/>
        </w:rPr>
        <w:t xml:space="preserve"> </w:t>
      </w:r>
      <w:r>
        <w:t>arrange</w:t>
      </w:r>
      <w:r>
        <w:rPr>
          <w:spacing w:val="-1"/>
        </w:rPr>
        <w:t xml:space="preserve"> </w:t>
      </w:r>
      <w:proofErr w:type="gramStart"/>
      <w:r>
        <w:t>a</w:t>
      </w:r>
      <w:r>
        <w:rPr>
          <w:spacing w:val="-1"/>
        </w:rPr>
        <w:t xml:space="preserve"> </w:t>
      </w:r>
      <w:r>
        <w:t>number of</w:t>
      </w:r>
      <w:proofErr w:type="gramEnd"/>
      <w:r>
        <w:rPr>
          <w:spacing w:val="-1"/>
        </w:rPr>
        <w:t xml:space="preserve"> </w:t>
      </w:r>
      <w:r>
        <w:t>activities</w:t>
      </w:r>
      <w:r>
        <w:rPr>
          <w:spacing w:val="-4"/>
        </w:rPr>
        <w:t xml:space="preserve"> </w:t>
      </w:r>
      <w:r>
        <w:t>that</w:t>
      </w:r>
      <w:r>
        <w:rPr>
          <w:spacing w:val="-2"/>
        </w:rPr>
        <w:t xml:space="preserve"> </w:t>
      </w:r>
      <w:r>
        <w:t>take</w:t>
      </w:r>
      <w:r>
        <w:rPr>
          <w:spacing w:val="-3"/>
        </w:rPr>
        <w:t xml:space="preserve"> </w:t>
      </w:r>
      <w:r>
        <w:t>place</w:t>
      </w:r>
      <w:r>
        <w:rPr>
          <w:spacing w:val="-1"/>
        </w:rPr>
        <w:t xml:space="preserve"> </w:t>
      </w:r>
      <w:r>
        <w:t>off</w:t>
      </w:r>
      <w:r>
        <w:rPr>
          <w:spacing w:val="-1"/>
        </w:rPr>
        <w:t xml:space="preserve"> </w:t>
      </w:r>
      <w:r>
        <w:t>the</w:t>
      </w:r>
      <w:r>
        <w:rPr>
          <w:spacing w:val="-1"/>
        </w:rPr>
        <w:t xml:space="preserve"> </w:t>
      </w:r>
      <w:r>
        <w:t>school</w:t>
      </w:r>
      <w:r>
        <w:rPr>
          <w:spacing w:val="-2"/>
        </w:rPr>
        <w:t xml:space="preserve"> </w:t>
      </w:r>
      <w:r>
        <w:t>site</w:t>
      </w:r>
      <w:r>
        <w:rPr>
          <w:spacing w:val="-1"/>
        </w:rPr>
        <w:t xml:space="preserve"> </w:t>
      </w:r>
      <w:r>
        <w:t>both</w:t>
      </w:r>
      <w:r>
        <w:rPr>
          <w:spacing w:val="-2"/>
        </w:rPr>
        <w:t xml:space="preserve"> </w:t>
      </w:r>
      <w:r>
        <w:t>during</w:t>
      </w:r>
      <w:r>
        <w:rPr>
          <w:spacing w:val="-2"/>
        </w:rPr>
        <w:t xml:space="preserve"> </w:t>
      </w:r>
      <w:r>
        <w:t>and out of school hours, which support the aims of the school. The range of activities which the directors</w:t>
      </w:r>
      <w:r>
        <w:rPr>
          <w:spacing w:val="80"/>
        </w:rPr>
        <w:t xml:space="preserve"> </w:t>
      </w:r>
      <w:r>
        <w:t>have given its approval includes:</w:t>
      </w:r>
    </w:p>
    <w:p w14:paraId="17E18551" w14:textId="77777777" w:rsidR="00ED1C1D" w:rsidRDefault="00ED1C1D">
      <w:pPr>
        <w:pStyle w:val="BodyText"/>
        <w:rPr>
          <w:sz w:val="18"/>
        </w:rPr>
      </w:pPr>
    </w:p>
    <w:p w14:paraId="41C443ED" w14:textId="77777777" w:rsidR="00ED1C1D" w:rsidRDefault="00000000">
      <w:pPr>
        <w:pStyle w:val="ListParagraph"/>
        <w:numPr>
          <w:ilvl w:val="1"/>
          <w:numId w:val="2"/>
        </w:numPr>
        <w:tabs>
          <w:tab w:val="left" w:pos="839"/>
        </w:tabs>
        <w:ind w:left="839" w:hanging="359"/>
        <w:rPr>
          <w:sz w:val="18"/>
        </w:rPr>
      </w:pPr>
      <w:r>
        <w:rPr>
          <w:sz w:val="18"/>
        </w:rPr>
        <w:t>After-school</w:t>
      </w:r>
      <w:r>
        <w:rPr>
          <w:spacing w:val="-5"/>
          <w:sz w:val="18"/>
        </w:rPr>
        <w:t xml:space="preserve"> </w:t>
      </w:r>
      <w:r>
        <w:rPr>
          <w:spacing w:val="-2"/>
          <w:sz w:val="18"/>
        </w:rPr>
        <w:t>Clubs</w:t>
      </w:r>
    </w:p>
    <w:p w14:paraId="216EAA39" w14:textId="77777777" w:rsidR="00ED1C1D" w:rsidRDefault="00000000">
      <w:pPr>
        <w:pStyle w:val="ListParagraph"/>
        <w:numPr>
          <w:ilvl w:val="1"/>
          <w:numId w:val="2"/>
        </w:numPr>
        <w:tabs>
          <w:tab w:val="left" w:pos="839"/>
        </w:tabs>
        <w:spacing w:before="1" w:line="229" w:lineRule="exact"/>
        <w:ind w:left="839" w:hanging="359"/>
        <w:rPr>
          <w:sz w:val="18"/>
        </w:rPr>
      </w:pPr>
      <w:r>
        <w:rPr>
          <w:sz w:val="18"/>
        </w:rPr>
        <w:t>School</w:t>
      </w:r>
      <w:r>
        <w:rPr>
          <w:spacing w:val="-3"/>
          <w:sz w:val="18"/>
        </w:rPr>
        <w:t xml:space="preserve"> </w:t>
      </w:r>
      <w:r>
        <w:rPr>
          <w:sz w:val="18"/>
        </w:rPr>
        <w:t>sports</w:t>
      </w:r>
      <w:r>
        <w:rPr>
          <w:spacing w:val="-3"/>
          <w:sz w:val="18"/>
        </w:rPr>
        <w:t xml:space="preserve"> </w:t>
      </w:r>
      <w:r>
        <w:rPr>
          <w:spacing w:val="-2"/>
          <w:sz w:val="18"/>
        </w:rPr>
        <w:t>teams</w:t>
      </w:r>
    </w:p>
    <w:p w14:paraId="2D851F5B" w14:textId="77777777" w:rsidR="00ED1C1D" w:rsidRDefault="00000000">
      <w:pPr>
        <w:pStyle w:val="ListParagraph"/>
        <w:numPr>
          <w:ilvl w:val="1"/>
          <w:numId w:val="2"/>
        </w:numPr>
        <w:tabs>
          <w:tab w:val="left" w:pos="839"/>
        </w:tabs>
        <w:spacing w:line="229" w:lineRule="exact"/>
        <w:ind w:left="839" w:hanging="359"/>
        <w:rPr>
          <w:sz w:val="18"/>
        </w:rPr>
      </w:pPr>
      <w:r>
        <w:rPr>
          <w:sz w:val="18"/>
        </w:rPr>
        <w:t>Regular</w:t>
      </w:r>
      <w:r>
        <w:rPr>
          <w:spacing w:val="-5"/>
          <w:sz w:val="18"/>
        </w:rPr>
        <w:t xml:space="preserve"> </w:t>
      </w:r>
      <w:r>
        <w:rPr>
          <w:sz w:val="18"/>
        </w:rPr>
        <w:t>local</w:t>
      </w:r>
      <w:r>
        <w:rPr>
          <w:spacing w:val="-3"/>
          <w:sz w:val="18"/>
        </w:rPr>
        <w:t xml:space="preserve"> </w:t>
      </w:r>
      <w:r>
        <w:rPr>
          <w:sz w:val="18"/>
        </w:rPr>
        <w:t>visits</w:t>
      </w:r>
      <w:r>
        <w:rPr>
          <w:spacing w:val="-2"/>
          <w:sz w:val="18"/>
        </w:rPr>
        <w:t xml:space="preserve"> </w:t>
      </w:r>
      <w:r>
        <w:rPr>
          <w:sz w:val="18"/>
        </w:rPr>
        <w:t>(Swimming,</w:t>
      </w:r>
      <w:r>
        <w:rPr>
          <w:spacing w:val="-2"/>
          <w:sz w:val="18"/>
        </w:rPr>
        <w:t xml:space="preserve"> </w:t>
      </w:r>
      <w:r>
        <w:rPr>
          <w:sz w:val="18"/>
        </w:rPr>
        <w:t>other</w:t>
      </w:r>
      <w:r>
        <w:rPr>
          <w:spacing w:val="-3"/>
          <w:sz w:val="18"/>
        </w:rPr>
        <w:t xml:space="preserve"> </w:t>
      </w:r>
      <w:r>
        <w:rPr>
          <w:sz w:val="18"/>
        </w:rPr>
        <w:t>local</w:t>
      </w:r>
      <w:r>
        <w:rPr>
          <w:spacing w:val="-2"/>
          <w:sz w:val="18"/>
        </w:rPr>
        <w:t xml:space="preserve"> amenities)</w:t>
      </w:r>
    </w:p>
    <w:p w14:paraId="6710A6F2" w14:textId="77777777" w:rsidR="00ED1C1D" w:rsidRDefault="00000000">
      <w:pPr>
        <w:pStyle w:val="ListParagraph"/>
        <w:numPr>
          <w:ilvl w:val="1"/>
          <w:numId w:val="2"/>
        </w:numPr>
        <w:tabs>
          <w:tab w:val="left" w:pos="839"/>
        </w:tabs>
        <w:spacing w:before="1" w:line="229" w:lineRule="exact"/>
        <w:ind w:left="839" w:hanging="359"/>
        <w:rPr>
          <w:sz w:val="18"/>
        </w:rPr>
      </w:pPr>
      <w:r>
        <w:rPr>
          <w:sz w:val="18"/>
        </w:rPr>
        <w:t>Day</w:t>
      </w:r>
      <w:r>
        <w:rPr>
          <w:spacing w:val="-1"/>
          <w:sz w:val="18"/>
        </w:rPr>
        <w:t xml:space="preserve"> </w:t>
      </w:r>
      <w:r>
        <w:rPr>
          <w:spacing w:val="-2"/>
          <w:sz w:val="18"/>
        </w:rPr>
        <w:t>visits</w:t>
      </w:r>
    </w:p>
    <w:p w14:paraId="04E1774C" w14:textId="77777777" w:rsidR="00ED1C1D" w:rsidRDefault="00000000">
      <w:pPr>
        <w:pStyle w:val="ListParagraph"/>
        <w:numPr>
          <w:ilvl w:val="1"/>
          <w:numId w:val="2"/>
        </w:numPr>
        <w:tabs>
          <w:tab w:val="left" w:pos="839"/>
        </w:tabs>
        <w:spacing w:line="229" w:lineRule="exact"/>
        <w:ind w:left="839" w:hanging="359"/>
        <w:rPr>
          <w:sz w:val="18"/>
        </w:rPr>
      </w:pPr>
      <w:r>
        <w:rPr>
          <w:sz w:val="18"/>
        </w:rPr>
        <w:t>Residential</w:t>
      </w:r>
      <w:r>
        <w:rPr>
          <w:spacing w:val="-7"/>
          <w:sz w:val="18"/>
        </w:rPr>
        <w:t xml:space="preserve"> </w:t>
      </w:r>
      <w:r>
        <w:rPr>
          <w:spacing w:val="-2"/>
          <w:sz w:val="18"/>
        </w:rPr>
        <w:t>visits</w:t>
      </w:r>
    </w:p>
    <w:p w14:paraId="58AA48DE" w14:textId="77777777" w:rsidR="00ED1C1D" w:rsidRDefault="00000000">
      <w:pPr>
        <w:pStyle w:val="ListParagraph"/>
        <w:numPr>
          <w:ilvl w:val="1"/>
          <w:numId w:val="2"/>
        </w:numPr>
        <w:tabs>
          <w:tab w:val="left" w:pos="839"/>
        </w:tabs>
        <w:spacing w:before="1"/>
        <w:ind w:left="839" w:hanging="359"/>
        <w:rPr>
          <w:sz w:val="18"/>
        </w:rPr>
      </w:pPr>
      <w:r>
        <w:rPr>
          <w:sz w:val="18"/>
        </w:rPr>
        <w:t>Adventurous,</w:t>
      </w:r>
      <w:r>
        <w:rPr>
          <w:spacing w:val="-3"/>
          <w:sz w:val="18"/>
        </w:rPr>
        <w:t xml:space="preserve"> </w:t>
      </w:r>
      <w:r>
        <w:rPr>
          <w:sz w:val="18"/>
        </w:rPr>
        <w:t>Outdoor</w:t>
      </w:r>
      <w:r>
        <w:rPr>
          <w:spacing w:val="-4"/>
          <w:sz w:val="18"/>
        </w:rPr>
        <w:t xml:space="preserve"> </w:t>
      </w:r>
      <w:r>
        <w:rPr>
          <w:sz w:val="18"/>
        </w:rPr>
        <w:t>Education</w:t>
      </w:r>
      <w:r>
        <w:rPr>
          <w:spacing w:val="-3"/>
          <w:sz w:val="18"/>
        </w:rPr>
        <w:t xml:space="preserve"> </w:t>
      </w:r>
      <w:r>
        <w:rPr>
          <w:spacing w:val="-2"/>
          <w:sz w:val="18"/>
        </w:rPr>
        <w:t>activities</w:t>
      </w:r>
    </w:p>
    <w:p w14:paraId="17BA5793" w14:textId="77777777" w:rsidR="00ED1C1D" w:rsidRDefault="00ED1C1D">
      <w:pPr>
        <w:pStyle w:val="BodyText"/>
        <w:spacing w:before="12"/>
        <w:rPr>
          <w:sz w:val="20"/>
        </w:rPr>
      </w:pPr>
    </w:p>
    <w:p w14:paraId="62BE5D98" w14:textId="77777777" w:rsidR="00ED1C1D" w:rsidRDefault="00000000">
      <w:pPr>
        <w:pStyle w:val="Heading1"/>
        <w:numPr>
          <w:ilvl w:val="0"/>
          <w:numId w:val="2"/>
        </w:numPr>
        <w:tabs>
          <w:tab w:val="left" w:pos="361"/>
        </w:tabs>
        <w:ind w:left="361" w:hanging="241"/>
      </w:pPr>
      <w:r>
        <w:rPr>
          <w:color w:val="006FC0"/>
        </w:rPr>
        <w:t>Educational</w:t>
      </w:r>
      <w:r>
        <w:rPr>
          <w:color w:val="006FC0"/>
          <w:spacing w:val="-4"/>
        </w:rPr>
        <w:t xml:space="preserve"> </w:t>
      </w:r>
      <w:r>
        <w:rPr>
          <w:color w:val="006FC0"/>
          <w:spacing w:val="-2"/>
        </w:rPr>
        <w:t>Visits</w:t>
      </w:r>
    </w:p>
    <w:p w14:paraId="3C197D17" w14:textId="77777777" w:rsidR="00ED1C1D" w:rsidRDefault="00ED1C1D">
      <w:pPr>
        <w:pStyle w:val="BodyText"/>
        <w:rPr>
          <w:b/>
        </w:rPr>
      </w:pPr>
    </w:p>
    <w:p w14:paraId="38E0B246" w14:textId="388EB410" w:rsidR="00ED1C1D" w:rsidRDefault="00000000">
      <w:pPr>
        <w:pStyle w:val="BodyText"/>
        <w:ind w:left="120" w:right="113" w:hanging="1"/>
        <w:jc w:val="both"/>
      </w:pPr>
      <w:r>
        <w:t>The Directors</w:t>
      </w:r>
      <w:r w:rsidR="00C33B9B">
        <w:t xml:space="preserve"> </w:t>
      </w:r>
      <w:r>
        <w:t>have delegated the consideration and approval of offsite visits and activities to the Headteacher, and he has been nominated as the Off-site Visits Co-</w:t>
      </w:r>
      <w:proofErr w:type="spellStart"/>
      <w:r>
        <w:t>ordinator</w:t>
      </w:r>
      <w:proofErr w:type="spellEnd"/>
      <w:r>
        <w:t xml:space="preserve"> (OVC).</w:t>
      </w:r>
    </w:p>
    <w:p w14:paraId="1F23F5E2" w14:textId="77777777" w:rsidR="00ED1C1D" w:rsidRDefault="00ED1C1D">
      <w:pPr>
        <w:pStyle w:val="BodyText"/>
        <w:spacing w:before="11"/>
        <w:rPr>
          <w:sz w:val="20"/>
        </w:rPr>
      </w:pPr>
    </w:p>
    <w:p w14:paraId="419C9965" w14:textId="77777777" w:rsidR="00ED1C1D" w:rsidRDefault="00000000">
      <w:pPr>
        <w:pStyle w:val="Heading1"/>
        <w:numPr>
          <w:ilvl w:val="0"/>
          <w:numId w:val="2"/>
        </w:numPr>
        <w:tabs>
          <w:tab w:val="left" w:pos="361"/>
        </w:tabs>
        <w:ind w:left="361" w:hanging="241"/>
      </w:pPr>
      <w:r>
        <w:rPr>
          <w:color w:val="006FC0"/>
          <w:spacing w:val="-2"/>
        </w:rPr>
        <w:t>Staffing</w:t>
      </w:r>
    </w:p>
    <w:p w14:paraId="2FB59DAC" w14:textId="77777777" w:rsidR="00ED1C1D" w:rsidRDefault="00ED1C1D">
      <w:pPr>
        <w:pStyle w:val="BodyText"/>
        <w:spacing w:before="3"/>
        <w:rPr>
          <w:b/>
        </w:rPr>
      </w:pPr>
    </w:p>
    <w:p w14:paraId="656E8B20" w14:textId="77777777" w:rsidR="00ED1C1D" w:rsidRDefault="00000000">
      <w:pPr>
        <w:pStyle w:val="BodyText"/>
        <w:ind w:left="119"/>
      </w:pPr>
      <w:r>
        <w:t xml:space="preserve">The school </w:t>
      </w:r>
      <w:proofErr w:type="spellStart"/>
      <w:r>
        <w:t>recognises</w:t>
      </w:r>
      <w:proofErr w:type="spellEnd"/>
      <w:r>
        <w:t xml:space="preserve"> the key role of accompanying staff in ensuring the highest standards of learning,</w:t>
      </w:r>
      <w:r>
        <w:rPr>
          <w:spacing w:val="40"/>
        </w:rPr>
        <w:t xml:space="preserve"> </w:t>
      </w:r>
      <w:r>
        <w:t>challenge and safety on a school visit. Of site activities can only be led by Teachers, Instructors or HLTAs. Visit Leaders are responsible for:</w:t>
      </w:r>
    </w:p>
    <w:p w14:paraId="5CDC3AF1" w14:textId="77777777" w:rsidR="00ED1C1D" w:rsidRDefault="00ED1C1D">
      <w:pPr>
        <w:pStyle w:val="BodyText"/>
        <w:spacing w:before="9"/>
        <w:rPr>
          <w:sz w:val="20"/>
        </w:rPr>
      </w:pPr>
    </w:p>
    <w:p w14:paraId="07CE141C" w14:textId="77777777" w:rsidR="00ED1C1D" w:rsidRDefault="00000000">
      <w:pPr>
        <w:pStyle w:val="ListParagraph"/>
        <w:numPr>
          <w:ilvl w:val="1"/>
          <w:numId w:val="2"/>
        </w:numPr>
        <w:tabs>
          <w:tab w:val="left" w:pos="839"/>
        </w:tabs>
        <w:ind w:left="839" w:hanging="719"/>
        <w:rPr>
          <w:sz w:val="18"/>
        </w:rPr>
      </w:pPr>
      <w:r>
        <w:rPr>
          <w:sz w:val="18"/>
        </w:rPr>
        <w:t>Pre-visits</w:t>
      </w:r>
      <w:r>
        <w:rPr>
          <w:spacing w:val="-5"/>
          <w:sz w:val="18"/>
        </w:rPr>
        <w:t xml:space="preserve"> </w:t>
      </w:r>
      <w:r>
        <w:rPr>
          <w:sz w:val="18"/>
        </w:rPr>
        <w:t>if</w:t>
      </w:r>
      <w:r>
        <w:rPr>
          <w:spacing w:val="-3"/>
          <w:sz w:val="18"/>
        </w:rPr>
        <w:t xml:space="preserve"> </w:t>
      </w:r>
      <w:r>
        <w:rPr>
          <w:spacing w:val="-2"/>
          <w:sz w:val="18"/>
        </w:rPr>
        <w:t>required</w:t>
      </w:r>
    </w:p>
    <w:p w14:paraId="07E62083" w14:textId="77777777" w:rsidR="00ED1C1D" w:rsidRDefault="00000000">
      <w:pPr>
        <w:pStyle w:val="ListParagraph"/>
        <w:numPr>
          <w:ilvl w:val="1"/>
          <w:numId w:val="2"/>
        </w:numPr>
        <w:tabs>
          <w:tab w:val="left" w:pos="839"/>
        </w:tabs>
        <w:spacing w:before="1"/>
        <w:ind w:left="839" w:hanging="719"/>
        <w:rPr>
          <w:sz w:val="18"/>
        </w:rPr>
      </w:pPr>
      <w:r>
        <w:rPr>
          <w:sz w:val="18"/>
        </w:rPr>
        <w:t>Gaining</w:t>
      </w:r>
      <w:r>
        <w:rPr>
          <w:spacing w:val="-3"/>
          <w:sz w:val="18"/>
        </w:rPr>
        <w:t xml:space="preserve"> </w:t>
      </w:r>
      <w:r>
        <w:rPr>
          <w:sz w:val="18"/>
        </w:rPr>
        <w:t>agreement</w:t>
      </w:r>
      <w:r>
        <w:rPr>
          <w:spacing w:val="-2"/>
          <w:sz w:val="18"/>
        </w:rPr>
        <w:t xml:space="preserve"> </w:t>
      </w:r>
      <w:proofErr w:type="gramStart"/>
      <w:r>
        <w:rPr>
          <w:sz w:val="18"/>
        </w:rPr>
        <w:t>of</w:t>
      </w:r>
      <w:proofErr w:type="gramEnd"/>
      <w:r>
        <w:rPr>
          <w:spacing w:val="-2"/>
          <w:sz w:val="18"/>
        </w:rPr>
        <w:t xml:space="preserve"> </w:t>
      </w:r>
      <w:r>
        <w:rPr>
          <w:sz w:val="18"/>
        </w:rPr>
        <w:t>the</w:t>
      </w:r>
      <w:r>
        <w:rPr>
          <w:spacing w:val="-2"/>
          <w:sz w:val="18"/>
        </w:rPr>
        <w:t xml:space="preserve"> </w:t>
      </w:r>
      <w:r>
        <w:rPr>
          <w:sz w:val="18"/>
        </w:rPr>
        <w:t>Headteacher</w:t>
      </w:r>
      <w:r>
        <w:rPr>
          <w:spacing w:val="-2"/>
          <w:sz w:val="18"/>
        </w:rPr>
        <w:t xml:space="preserve"> </w:t>
      </w:r>
      <w:r>
        <w:rPr>
          <w:sz w:val="18"/>
        </w:rPr>
        <w:t>to</w:t>
      </w:r>
      <w:r>
        <w:rPr>
          <w:spacing w:val="-1"/>
          <w:sz w:val="18"/>
        </w:rPr>
        <w:t xml:space="preserve"> </w:t>
      </w:r>
      <w:r>
        <w:rPr>
          <w:sz w:val="18"/>
        </w:rPr>
        <w:t>plan</w:t>
      </w:r>
      <w:r>
        <w:rPr>
          <w:spacing w:val="-2"/>
          <w:sz w:val="18"/>
        </w:rPr>
        <w:t xml:space="preserve"> </w:t>
      </w:r>
      <w:r>
        <w:rPr>
          <w:sz w:val="18"/>
        </w:rPr>
        <w:t>a</w:t>
      </w:r>
      <w:r>
        <w:rPr>
          <w:spacing w:val="-1"/>
          <w:sz w:val="18"/>
        </w:rPr>
        <w:t xml:space="preserve"> </w:t>
      </w:r>
      <w:r>
        <w:rPr>
          <w:spacing w:val="-4"/>
          <w:sz w:val="18"/>
        </w:rPr>
        <w:t>visit</w:t>
      </w:r>
    </w:p>
    <w:p w14:paraId="2279E6C2" w14:textId="77777777" w:rsidR="00ED1C1D" w:rsidRDefault="00000000">
      <w:pPr>
        <w:pStyle w:val="ListParagraph"/>
        <w:numPr>
          <w:ilvl w:val="1"/>
          <w:numId w:val="2"/>
        </w:numPr>
        <w:tabs>
          <w:tab w:val="left" w:pos="840"/>
        </w:tabs>
        <w:spacing w:before="1" w:line="229" w:lineRule="exact"/>
        <w:ind w:hanging="720"/>
        <w:rPr>
          <w:sz w:val="18"/>
        </w:rPr>
      </w:pPr>
      <w:r>
        <w:rPr>
          <w:sz w:val="18"/>
        </w:rPr>
        <w:t>Completing</w:t>
      </w:r>
      <w:r>
        <w:rPr>
          <w:spacing w:val="-3"/>
          <w:sz w:val="18"/>
        </w:rPr>
        <w:t xml:space="preserve"> </w:t>
      </w:r>
      <w:r>
        <w:rPr>
          <w:sz w:val="18"/>
        </w:rPr>
        <w:t>all</w:t>
      </w:r>
      <w:r>
        <w:rPr>
          <w:spacing w:val="-3"/>
          <w:sz w:val="18"/>
        </w:rPr>
        <w:t xml:space="preserve"> </w:t>
      </w:r>
      <w:r>
        <w:rPr>
          <w:sz w:val="18"/>
        </w:rPr>
        <w:t>risk</w:t>
      </w:r>
      <w:r>
        <w:rPr>
          <w:spacing w:val="-2"/>
          <w:sz w:val="18"/>
        </w:rPr>
        <w:t xml:space="preserve"> </w:t>
      </w:r>
      <w:r>
        <w:rPr>
          <w:sz w:val="18"/>
        </w:rPr>
        <w:t>assessments</w:t>
      </w:r>
      <w:r>
        <w:rPr>
          <w:spacing w:val="-3"/>
          <w:sz w:val="18"/>
        </w:rPr>
        <w:t xml:space="preserve"> </w:t>
      </w:r>
      <w:r>
        <w:rPr>
          <w:sz w:val="18"/>
        </w:rPr>
        <w:t>and</w:t>
      </w:r>
      <w:r>
        <w:rPr>
          <w:spacing w:val="-3"/>
          <w:sz w:val="18"/>
        </w:rPr>
        <w:t xml:space="preserve"> </w:t>
      </w:r>
      <w:r>
        <w:rPr>
          <w:sz w:val="18"/>
        </w:rPr>
        <w:t>paperwork</w:t>
      </w:r>
      <w:r>
        <w:rPr>
          <w:spacing w:val="-2"/>
          <w:sz w:val="18"/>
        </w:rPr>
        <w:t xml:space="preserve"> required.</w:t>
      </w:r>
    </w:p>
    <w:p w14:paraId="3996578D" w14:textId="77777777" w:rsidR="00ED1C1D" w:rsidRDefault="00000000">
      <w:pPr>
        <w:pStyle w:val="ListParagraph"/>
        <w:numPr>
          <w:ilvl w:val="1"/>
          <w:numId w:val="2"/>
        </w:numPr>
        <w:tabs>
          <w:tab w:val="left" w:pos="840"/>
        </w:tabs>
        <w:spacing w:line="229" w:lineRule="exact"/>
        <w:ind w:hanging="720"/>
        <w:rPr>
          <w:sz w:val="18"/>
        </w:rPr>
      </w:pPr>
      <w:r>
        <w:rPr>
          <w:sz w:val="18"/>
        </w:rPr>
        <w:t>Ensuring</w:t>
      </w:r>
      <w:r>
        <w:rPr>
          <w:spacing w:val="-3"/>
          <w:sz w:val="18"/>
        </w:rPr>
        <w:t xml:space="preserve"> </w:t>
      </w:r>
      <w:r>
        <w:rPr>
          <w:sz w:val="18"/>
        </w:rPr>
        <w:t>Head</w:t>
      </w:r>
      <w:r>
        <w:rPr>
          <w:spacing w:val="-3"/>
          <w:sz w:val="18"/>
        </w:rPr>
        <w:t xml:space="preserve"> </w:t>
      </w:r>
      <w:r>
        <w:rPr>
          <w:sz w:val="18"/>
        </w:rPr>
        <w:t>teachers</w:t>
      </w:r>
      <w:r>
        <w:rPr>
          <w:spacing w:val="-3"/>
          <w:sz w:val="18"/>
        </w:rPr>
        <w:t xml:space="preserve"> </w:t>
      </w:r>
      <w:r>
        <w:rPr>
          <w:sz w:val="18"/>
        </w:rPr>
        <w:t>approval before</w:t>
      </w:r>
      <w:r>
        <w:rPr>
          <w:spacing w:val="-3"/>
          <w:sz w:val="18"/>
        </w:rPr>
        <w:t xml:space="preserve"> </w:t>
      </w:r>
      <w:r>
        <w:rPr>
          <w:sz w:val="18"/>
        </w:rPr>
        <w:t>the</w:t>
      </w:r>
      <w:r>
        <w:rPr>
          <w:spacing w:val="-2"/>
          <w:sz w:val="18"/>
        </w:rPr>
        <w:t xml:space="preserve"> </w:t>
      </w:r>
      <w:r>
        <w:rPr>
          <w:spacing w:val="-4"/>
          <w:sz w:val="18"/>
        </w:rPr>
        <w:t>visit</w:t>
      </w:r>
    </w:p>
    <w:p w14:paraId="57A9831B" w14:textId="77777777" w:rsidR="00ED1C1D" w:rsidRDefault="00ED1C1D">
      <w:pPr>
        <w:spacing w:line="229" w:lineRule="exact"/>
        <w:rPr>
          <w:sz w:val="18"/>
        </w:rPr>
        <w:sectPr w:rsidR="00ED1C1D">
          <w:type w:val="continuous"/>
          <w:pgSz w:w="11910" w:h="16840"/>
          <w:pgMar w:top="1060" w:right="1320" w:bottom="280" w:left="1320" w:header="720" w:footer="720" w:gutter="0"/>
          <w:cols w:space="720"/>
        </w:sectPr>
      </w:pPr>
    </w:p>
    <w:p w14:paraId="1D177635" w14:textId="77777777" w:rsidR="00ED1C1D" w:rsidRDefault="00000000">
      <w:pPr>
        <w:pStyle w:val="Heading1"/>
        <w:numPr>
          <w:ilvl w:val="0"/>
          <w:numId w:val="2"/>
        </w:numPr>
        <w:tabs>
          <w:tab w:val="left" w:pos="361"/>
        </w:tabs>
        <w:spacing w:before="49"/>
        <w:ind w:left="361" w:hanging="241"/>
      </w:pPr>
      <w:r>
        <w:rPr>
          <w:color w:val="006FC0"/>
        </w:rPr>
        <w:lastRenderedPageBreak/>
        <w:t>Risk</w:t>
      </w:r>
      <w:r>
        <w:rPr>
          <w:color w:val="006FC0"/>
          <w:spacing w:val="-2"/>
        </w:rPr>
        <w:t xml:space="preserve"> Assessment</w:t>
      </w:r>
    </w:p>
    <w:p w14:paraId="281E891A" w14:textId="77777777" w:rsidR="00ED1C1D" w:rsidRDefault="00ED1C1D">
      <w:pPr>
        <w:pStyle w:val="BodyText"/>
        <w:spacing w:before="2"/>
        <w:rPr>
          <w:b/>
        </w:rPr>
      </w:pPr>
    </w:p>
    <w:p w14:paraId="367E669D" w14:textId="77777777" w:rsidR="00ED1C1D" w:rsidRDefault="00000000">
      <w:pPr>
        <w:pStyle w:val="BodyText"/>
        <w:spacing w:before="1"/>
        <w:ind w:left="120" w:right="113"/>
        <w:jc w:val="both"/>
      </w:pPr>
      <w:r>
        <w:t>The visit leader will identify the risks from any activity that is under their control and take appropriate steps to ensure all participants are safe.</w:t>
      </w:r>
      <w:r>
        <w:rPr>
          <w:spacing w:val="40"/>
        </w:rPr>
        <w:t xml:space="preserve"> </w:t>
      </w:r>
      <w:r>
        <w:t xml:space="preserve">Good practice precautions and safety measures will be </w:t>
      </w:r>
      <w:proofErr w:type="gramStart"/>
      <w:r>
        <w:t>taken</w:t>
      </w:r>
      <w:proofErr w:type="gramEnd"/>
      <w:r>
        <w:rPr>
          <w:spacing w:val="40"/>
        </w:rPr>
        <w:t xml:space="preserve"> </w:t>
      </w:r>
      <w:r>
        <w:t>and this will be recorded in a risk assessment.</w:t>
      </w:r>
    </w:p>
    <w:p w14:paraId="2A336968" w14:textId="77777777" w:rsidR="00ED1C1D" w:rsidRDefault="00ED1C1D">
      <w:pPr>
        <w:pStyle w:val="BodyText"/>
        <w:spacing w:before="11"/>
        <w:rPr>
          <w:sz w:val="20"/>
        </w:rPr>
      </w:pPr>
    </w:p>
    <w:p w14:paraId="115F827E" w14:textId="77777777" w:rsidR="00ED1C1D" w:rsidRDefault="00000000">
      <w:pPr>
        <w:pStyle w:val="BodyText"/>
        <w:ind w:left="120" w:right="119"/>
        <w:jc w:val="both"/>
      </w:pPr>
      <w:r>
        <w:t>For repeat trips risk assessment can be completed once for each group of pupils (although it must be continually monitored to ensure it remains accurate).</w:t>
      </w:r>
    </w:p>
    <w:p w14:paraId="181DC8BC" w14:textId="77777777" w:rsidR="00ED1C1D" w:rsidRDefault="00ED1C1D">
      <w:pPr>
        <w:pStyle w:val="BodyText"/>
        <w:spacing w:before="11"/>
        <w:rPr>
          <w:sz w:val="20"/>
        </w:rPr>
      </w:pPr>
    </w:p>
    <w:p w14:paraId="49AA872C" w14:textId="77777777" w:rsidR="00ED1C1D" w:rsidRDefault="00000000">
      <w:pPr>
        <w:pStyle w:val="Heading1"/>
        <w:numPr>
          <w:ilvl w:val="0"/>
          <w:numId w:val="2"/>
        </w:numPr>
        <w:tabs>
          <w:tab w:val="left" w:pos="361"/>
        </w:tabs>
        <w:spacing w:before="1"/>
        <w:ind w:left="361" w:hanging="241"/>
      </w:pPr>
      <w:r>
        <w:rPr>
          <w:color w:val="006FC0"/>
          <w:spacing w:val="-2"/>
        </w:rPr>
        <w:t>Approval</w:t>
      </w:r>
    </w:p>
    <w:p w14:paraId="2E1089A3" w14:textId="77777777" w:rsidR="00ED1C1D" w:rsidRDefault="00ED1C1D">
      <w:pPr>
        <w:pStyle w:val="BodyText"/>
        <w:rPr>
          <w:b/>
        </w:rPr>
      </w:pPr>
    </w:p>
    <w:p w14:paraId="4B7D0636" w14:textId="732C3C0A" w:rsidR="00ED1C1D" w:rsidRDefault="00000000">
      <w:pPr>
        <w:pStyle w:val="BodyText"/>
        <w:ind w:left="119" w:right="117"/>
        <w:jc w:val="both"/>
      </w:pPr>
      <w:r>
        <w:t xml:space="preserve">The Visit Leader will submit plans and risk assessments for approval by </w:t>
      </w:r>
      <w:r w:rsidR="00E273A9">
        <w:t xml:space="preserve">the head teacher </w:t>
      </w:r>
      <w:r>
        <w:t xml:space="preserve">as </w:t>
      </w:r>
      <w:proofErr w:type="gramStart"/>
      <w:r>
        <w:t>off site</w:t>
      </w:r>
      <w:proofErr w:type="gramEnd"/>
      <w:r>
        <w:t xml:space="preserve"> visits co</w:t>
      </w:r>
      <w:proofErr w:type="gramStart"/>
      <w:r>
        <w:t xml:space="preserve">- </w:t>
      </w:r>
      <w:proofErr w:type="spellStart"/>
      <w:r>
        <w:t>ordinator</w:t>
      </w:r>
      <w:proofErr w:type="spellEnd"/>
      <w:proofErr w:type="gramEnd"/>
      <w:r>
        <w:t xml:space="preserve"> before undertaking the visit.</w:t>
      </w:r>
    </w:p>
    <w:p w14:paraId="166410D9" w14:textId="77777777" w:rsidR="00ED1C1D" w:rsidRDefault="00ED1C1D">
      <w:pPr>
        <w:pStyle w:val="BodyText"/>
        <w:spacing w:before="11"/>
        <w:rPr>
          <w:sz w:val="20"/>
        </w:rPr>
      </w:pPr>
    </w:p>
    <w:p w14:paraId="17E71666" w14:textId="77777777" w:rsidR="00ED1C1D" w:rsidRDefault="00000000">
      <w:pPr>
        <w:pStyle w:val="Heading1"/>
        <w:numPr>
          <w:ilvl w:val="0"/>
          <w:numId w:val="2"/>
        </w:numPr>
        <w:tabs>
          <w:tab w:val="left" w:pos="361"/>
        </w:tabs>
        <w:ind w:left="361" w:hanging="241"/>
      </w:pPr>
      <w:r>
        <w:rPr>
          <w:color w:val="006FC0"/>
        </w:rPr>
        <w:t>External</w:t>
      </w:r>
      <w:r>
        <w:rPr>
          <w:color w:val="006FC0"/>
          <w:spacing w:val="-4"/>
        </w:rPr>
        <w:t xml:space="preserve"> </w:t>
      </w:r>
      <w:r>
        <w:rPr>
          <w:color w:val="006FC0"/>
        </w:rPr>
        <w:t>Activity</w:t>
      </w:r>
      <w:r>
        <w:rPr>
          <w:color w:val="006FC0"/>
          <w:spacing w:val="-2"/>
        </w:rPr>
        <w:t xml:space="preserve"> Providers</w:t>
      </w:r>
    </w:p>
    <w:p w14:paraId="1752F810" w14:textId="77777777" w:rsidR="00ED1C1D" w:rsidRDefault="00ED1C1D">
      <w:pPr>
        <w:pStyle w:val="BodyText"/>
        <w:spacing w:before="2"/>
        <w:rPr>
          <w:b/>
        </w:rPr>
      </w:pPr>
    </w:p>
    <w:p w14:paraId="65032958" w14:textId="77777777" w:rsidR="00ED1C1D" w:rsidRDefault="00000000">
      <w:pPr>
        <w:pStyle w:val="BodyText"/>
        <w:spacing w:before="1"/>
        <w:ind w:left="120"/>
        <w:jc w:val="both"/>
      </w:pPr>
      <w:r>
        <w:t>Where</w:t>
      </w:r>
      <w:r>
        <w:rPr>
          <w:spacing w:val="-7"/>
        </w:rPr>
        <w:t xml:space="preserve"> </w:t>
      </w:r>
      <w:r>
        <w:t>external</w:t>
      </w:r>
      <w:r>
        <w:rPr>
          <w:spacing w:val="-6"/>
        </w:rPr>
        <w:t xml:space="preserve"> </w:t>
      </w:r>
      <w:r>
        <w:t>providers</w:t>
      </w:r>
      <w:r>
        <w:rPr>
          <w:spacing w:val="-7"/>
        </w:rPr>
        <w:t xml:space="preserve"> </w:t>
      </w:r>
      <w:r>
        <w:t>are</w:t>
      </w:r>
      <w:r>
        <w:rPr>
          <w:spacing w:val="-6"/>
        </w:rPr>
        <w:t xml:space="preserve"> </w:t>
      </w:r>
      <w:r>
        <w:rPr>
          <w:spacing w:val="-4"/>
        </w:rPr>
        <w:t>used:</w:t>
      </w:r>
    </w:p>
    <w:p w14:paraId="45560343" w14:textId="77777777" w:rsidR="00ED1C1D" w:rsidRDefault="00ED1C1D">
      <w:pPr>
        <w:pStyle w:val="BodyText"/>
        <w:spacing w:before="10"/>
        <w:rPr>
          <w:sz w:val="20"/>
        </w:rPr>
      </w:pPr>
    </w:p>
    <w:p w14:paraId="0FC80992" w14:textId="77777777" w:rsidR="00ED1C1D" w:rsidRDefault="00000000">
      <w:pPr>
        <w:pStyle w:val="ListParagraph"/>
        <w:numPr>
          <w:ilvl w:val="1"/>
          <w:numId w:val="2"/>
        </w:numPr>
        <w:tabs>
          <w:tab w:val="left" w:pos="839"/>
        </w:tabs>
        <w:spacing w:line="229" w:lineRule="exact"/>
        <w:ind w:left="839" w:hanging="359"/>
        <w:rPr>
          <w:sz w:val="18"/>
        </w:rPr>
      </w:pPr>
      <w:r>
        <w:rPr>
          <w:sz w:val="18"/>
        </w:rPr>
        <w:t>The</w:t>
      </w:r>
      <w:r>
        <w:rPr>
          <w:spacing w:val="-3"/>
          <w:sz w:val="18"/>
        </w:rPr>
        <w:t xml:space="preserve"> </w:t>
      </w:r>
      <w:r>
        <w:rPr>
          <w:sz w:val="18"/>
        </w:rPr>
        <w:t>Visit</w:t>
      </w:r>
      <w:r>
        <w:rPr>
          <w:spacing w:val="-3"/>
          <w:sz w:val="18"/>
        </w:rPr>
        <w:t xml:space="preserve"> </w:t>
      </w:r>
      <w:r>
        <w:rPr>
          <w:sz w:val="18"/>
        </w:rPr>
        <w:t>Leader</w:t>
      </w:r>
      <w:r>
        <w:rPr>
          <w:spacing w:val="-2"/>
          <w:sz w:val="18"/>
        </w:rPr>
        <w:t xml:space="preserve"> </w:t>
      </w:r>
      <w:r>
        <w:rPr>
          <w:sz w:val="18"/>
        </w:rPr>
        <w:t>will</w:t>
      </w:r>
      <w:r>
        <w:rPr>
          <w:spacing w:val="-3"/>
          <w:sz w:val="18"/>
        </w:rPr>
        <w:t xml:space="preserve"> </w:t>
      </w:r>
      <w:r>
        <w:rPr>
          <w:sz w:val="18"/>
        </w:rPr>
        <w:t>make</w:t>
      </w:r>
      <w:r>
        <w:rPr>
          <w:spacing w:val="-2"/>
          <w:sz w:val="18"/>
        </w:rPr>
        <w:t xml:space="preserve"> </w:t>
      </w:r>
      <w:r>
        <w:rPr>
          <w:sz w:val="18"/>
        </w:rPr>
        <w:t>appropriate</w:t>
      </w:r>
      <w:r>
        <w:rPr>
          <w:spacing w:val="-3"/>
          <w:sz w:val="18"/>
        </w:rPr>
        <w:t xml:space="preserve"> </w:t>
      </w:r>
      <w:r>
        <w:rPr>
          <w:sz w:val="18"/>
        </w:rPr>
        <w:t>checks</w:t>
      </w:r>
      <w:r>
        <w:rPr>
          <w:spacing w:val="-2"/>
          <w:sz w:val="18"/>
        </w:rPr>
        <w:t xml:space="preserve"> </w:t>
      </w:r>
      <w:r>
        <w:rPr>
          <w:sz w:val="18"/>
        </w:rPr>
        <w:t>before</w:t>
      </w:r>
      <w:r>
        <w:rPr>
          <w:spacing w:val="-3"/>
          <w:sz w:val="18"/>
        </w:rPr>
        <w:t xml:space="preserve"> </w:t>
      </w:r>
      <w:r>
        <w:rPr>
          <w:sz w:val="18"/>
        </w:rPr>
        <w:t>committing the</w:t>
      </w:r>
      <w:r>
        <w:rPr>
          <w:spacing w:val="-3"/>
          <w:sz w:val="18"/>
        </w:rPr>
        <w:t xml:space="preserve"> </w:t>
      </w:r>
      <w:r>
        <w:rPr>
          <w:sz w:val="18"/>
        </w:rPr>
        <w:t>school</w:t>
      </w:r>
      <w:r>
        <w:rPr>
          <w:spacing w:val="-2"/>
          <w:sz w:val="18"/>
        </w:rPr>
        <w:t xml:space="preserve"> </w:t>
      </w:r>
      <w:r>
        <w:rPr>
          <w:sz w:val="18"/>
        </w:rPr>
        <w:t>to</w:t>
      </w:r>
      <w:r>
        <w:rPr>
          <w:spacing w:val="-1"/>
          <w:sz w:val="18"/>
        </w:rPr>
        <w:t xml:space="preserve"> </w:t>
      </w:r>
      <w:r>
        <w:rPr>
          <w:sz w:val="18"/>
        </w:rPr>
        <w:t>the</w:t>
      </w:r>
      <w:r>
        <w:rPr>
          <w:spacing w:val="-2"/>
          <w:sz w:val="18"/>
        </w:rPr>
        <w:t xml:space="preserve"> visit</w:t>
      </w:r>
    </w:p>
    <w:p w14:paraId="0823CC8E" w14:textId="77777777" w:rsidR="00ED1C1D" w:rsidRDefault="00000000">
      <w:pPr>
        <w:pStyle w:val="ListParagraph"/>
        <w:numPr>
          <w:ilvl w:val="1"/>
          <w:numId w:val="2"/>
        </w:numPr>
        <w:tabs>
          <w:tab w:val="left" w:pos="840"/>
        </w:tabs>
        <w:ind w:right="119" w:hanging="361"/>
        <w:rPr>
          <w:sz w:val="18"/>
        </w:rPr>
      </w:pPr>
      <w:r>
        <w:rPr>
          <w:sz w:val="18"/>
        </w:rPr>
        <w:t>This will include seeking assurances about Health &amp; Safety, and any accreditation and licensing. Please see ‘Use</w:t>
      </w:r>
      <w:r>
        <w:rPr>
          <w:spacing w:val="80"/>
          <w:sz w:val="18"/>
        </w:rPr>
        <w:t xml:space="preserve"> </w:t>
      </w:r>
      <w:r>
        <w:rPr>
          <w:sz w:val="18"/>
        </w:rPr>
        <w:t>of Independent Providers’ (Appendix 1)</w:t>
      </w:r>
    </w:p>
    <w:p w14:paraId="606B24FF" w14:textId="77777777" w:rsidR="00ED1C1D" w:rsidRDefault="00ED1C1D">
      <w:pPr>
        <w:pStyle w:val="BodyText"/>
      </w:pPr>
    </w:p>
    <w:p w14:paraId="09773A6F" w14:textId="77777777" w:rsidR="00ED1C1D" w:rsidRDefault="00000000">
      <w:pPr>
        <w:pStyle w:val="Heading1"/>
        <w:numPr>
          <w:ilvl w:val="0"/>
          <w:numId w:val="2"/>
        </w:numPr>
        <w:tabs>
          <w:tab w:val="left" w:pos="361"/>
        </w:tabs>
        <w:ind w:left="361" w:hanging="241"/>
      </w:pPr>
      <w:r>
        <w:rPr>
          <w:color w:val="006FC0"/>
        </w:rPr>
        <w:t>Parental</w:t>
      </w:r>
      <w:r>
        <w:rPr>
          <w:color w:val="006FC0"/>
          <w:spacing w:val="-4"/>
        </w:rPr>
        <w:t xml:space="preserve"> </w:t>
      </w:r>
      <w:r>
        <w:rPr>
          <w:color w:val="006FC0"/>
          <w:spacing w:val="-2"/>
        </w:rPr>
        <w:t>Consents</w:t>
      </w:r>
    </w:p>
    <w:p w14:paraId="3E09681A" w14:textId="77777777" w:rsidR="00ED1C1D" w:rsidRDefault="00ED1C1D">
      <w:pPr>
        <w:pStyle w:val="BodyText"/>
        <w:spacing w:before="2"/>
        <w:rPr>
          <w:b/>
        </w:rPr>
      </w:pPr>
    </w:p>
    <w:p w14:paraId="09EB74A1" w14:textId="77777777" w:rsidR="00ED1C1D" w:rsidRDefault="00000000">
      <w:pPr>
        <w:pStyle w:val="BodyText"/>
        <w:ind w:left="120" w:right="113"/>
        <w:jc w:val="both"/>
      </w:pPr>
      <w:r>
        <w:t xml:space="preserve">Specific written consent from parents will not be required for pupils to take part in ‘regular off-site activities </w:t>
      </w:r>
      <w:proofErr w:type="spellStart"/>
      <w:r>
        <w:t>organised</w:t>
      </w:r>
      <w:proofErr w:type="spellEnd"/>
      <w:r>
        <w:t xml:space="preserve"> by the school as most of these activities take place during school hours and are a normal part of a child’s education at school as these are covered by the general consent form signed by </w:t>
      </w:r>
      <w:r>
        <w:rPr>
          <w:spacing w:val="-2"/>
        </w:rPr>
        <w:t>parents.</w:t>
      </w:r>
    </w:p>
    <w:p w14:paraId="28E60D65" w14:textId="77777777" w:rsidR="00ED1C1D" w:rsidRDefault="00ED1C1D">
      <w:pPr>
        <w:pStyle w:val="BodyText"/>
      </w:pPr>
    </w:p>
    <w:p w14:paraId="1C9CAB6B" w14:textId="77777777" w:rsidR="00ED1C1D" w:rsidRDefault="00000000">
      <w:pPr>
        <w:pStyle w:val="BodyText"/>
        <w:spacing w:before="1"/>
        <w:ind w:left="120" w:right="114" w:hanging="1"/>
        <w:jc w:val="both"/>
      </w:pPr>
      <w:r>
        <w:t>However, parents will be told where of any activities or visits where extra safety measures are required. Visit leaders</w:t>
      </w:r>
      <w:r>
        <w:rPr>
          <w:spacing w:val="-4"/>
        </w:rPr>
        <w:t xml:space="preserve"> </w:t>
      </w:r>
      <w:r>
        <w:t>will</w:t>
      </w:r>
      <w:r>
        <w:rPr>
          <w:spacing w:val="-2"/>
        </w:rPr>
        <w:t xml:space="preserve"> </w:t>
      </w:r>
      <w:r>
        <w:t>seek</w:t>
      </w:r>
      <w:r>
        <w:rPr>
          <w:spacing w:val="-3"/>
        </w:rPr>
        <w:t xml:space="preserve"> </w:t>
      </w:r>
      <w:r>
        <w:t>parental</w:t>
      </w:r>
      <w:r>
        <w:rPr>
          <w:spacing w:val="-2"/>
        </w:rPr>
        <w:t xml:space="preserve"> </w:t>
      </w:r>
      <w:r>
        <w:t>consent for all</w:t>
      </w:r>
      <w:r>
        <w:rPr>
          <w:spacing w:val="-2"/>
        </w:rPr>
        <w:t xml:space="preserve"> </w:t>
      </w:r>
      <w:r>
        <w:t>off-site</w:t>
      </w:r>
      <w:r>
        <w:rPr>
          <w:spacing w:val="-3"/>
        </w:rPr>
        <w:t xml:space="preserve"> </w:t>
      </w:r>
      <w:r>
        <w:t>visits</w:t>
      </w:r>
      <w:r>
        <w:rPr>
          <w:spacing w:val="-2"/>
        </w:rPr>
        <w:t xml:space="preserve"> </w:t>
      </w:r>
      <w:r>
        <w:t>that need</w:t>
      </w:r>
      <w:r>
        <w:rPr>
          <w:spacing w:val="-2"/>
        </w:rPr>
        <w:t xml:space="preserve"> </w:t>
      </w:r>
      <w:r>
        <w:t>a</w:t>
      </w:r>
      <w:r>
        <w:rPr>
          <w:spacing w:val="-4"/>
        </w:rPr>
        <w:t xml:space="preserve"> </w:t>
      </w:r>
      <w:r>
        <w:t>higher level</w:t>
      </w:r>
      <w:r>
        <w:rPr>
          <w:spacing w:val="-1"/>
        </w:rPr>
        <w:t xml:space="preserve"> </w:t>
      </w:r>
      <w:r>
        <w:t>of</w:t>
      </w:r>
      <w:r>
        <w:rPr>
          <w:spacing w:val="-3"/>
        </w:rPr>
        <w:t xml:space="preserve"> </w:t>
      </w:r>
      <w:r>
        <w:t>risk</w:t>
      </w:r>
      <w:r>
        <w:rPr>
          <w:spacing w:val="-1"/>
        </w:rPr>
        <w:t xml:space="preserve"> </w:t>
      </w:r>
      <w:r>
        <w:t xml:space="preserve">management or those that take place outside school hours. As part of the consent </w:t>
      </w:r>
      <w:proofErr w:type="gramStart"/>
      <w:r>
        <w:t>letter</w:t>
      </w:r>
      <w:proofErr w:type="gramEnd"/>
      <w:r>
        <w:t xml:space="preserve"> they will be fully informed of the activities</w:t>
      </w:r>
      <w:r>
        <w:rPr>
          <w:spacing w:val="-2"/>
        </w:rPr>
        <w:t xml:space="preserve"> </w:t>
      </w:r>
      <w:r>
        <w:t>and</w:t>
      </w:r>
      <w:r>
        <w:rPr>
          <w:spacing w:val="-2"/>
        </w:rPr>
        <w:t xml:space="preserve"> </w:t>
      </w:r>
      <w:r>
        <w:t>arrangements</w:t>
      </w:r>
      <w:r>
        <w:rPr>
          <w:spacing w:val="-2"/>
        </w:rPr>
        <w:t xml:space="preserve"> </w:t>
      </w:r>
      <w:r>
        <w:t>for the</w:t>
      </w:r>
      <w:r>
        <w:rPr>
          <w:spacing w:val="-1"/>
        </w:rPr>
        <w:t xml:space="preserve"> </w:t>
      </w:r>
      <w:r>
        <w:t>entire visit.</w:t>
      </w:r>
      <w:r>
        <w:rPr>
          <w:spacing w:val="-4"/>
        </w:rPr>
        <w:t xml:space="preserve"> </w:t>
      </w:r>
      <w:r>
        <w:t>Parents</w:t>
      </w:r>
      <w:r>
        <w:rPr>
          <w:spacing w:val="-2"/>
        </w:rPr>
        <w:t xml:space="preserve"> </w:t>
      </w:r>
      <w:r>
        <w:t>will</w:t>
      </w:r>
      <w:r>
        <w:rPr>
          <w:spacing w:val="-2"/>
        </w:rPr>
        <w:t xml:space="preserve"> </w:t>
      </w:r>
      <w:r>
        <w:t>be</w:t>
      </w:r>
      <w:r>
        <w:rPr>
          <w:spacing w:val="-1"/>
        </w:rPr>
        <w:t xml:space="preserve"> </w:t>
      </w:r>
      <w:r>
        <w:t>invited</w:t>
      </w:r>
      <w:r>
        <w:rPr>
          <w:spacing w:val="-4"/>
        </w:rPr>
        <w:t xml:space="preserve"> </w:t>
      </w:r>
      <w:r>
        <w:t>to</w:t>
      </w:r>
      <w:r>
        <w:rPr>
          <w:spacing w:val="-2"/>
        </w:rPr>
        <w:t xml:space="preserve"> </w:t>
      </w:r>
      <w:r>
        <w:t>ask</w:t>
      </w:r>
      <w:r>
        <w:rPr>
          <w:spacing w:val="-1"/>
        </w:rPr>
        <w:t xml:space="preserve"> </w:t>
      </w:r>
      <w:r>
        <w:t>for clarification</w:t>
      </w:r>
      <w:r>
        <w:rPr>
          <w:spacing w:val="-2"/>
        </w:rPr>
        <w:t xml:space="preserve"> </w:t>
      </w:r>
      <w:r>
        <w:t>of</w:t>
      </w:r>
      <w:r>
        <w:rPr>
          <w:spacing w:val="-1"/>
        </w:rPr>
        <w:t xml:space="preserve"> </w:t>
      </w:r>
      <w:r>
        <w:t>any</w:t>
      </w:r>
      <w:r>
        <w:rPr>
          <w:spacing w:val="-1"/>
        </w:rPr>
        <w:t xml:space="preserve"> </w:t>
      </w:r>
      <w:r>
        <w:t xml:space="preserve">aspect of the itinerary or </w:t>
      </w:r>
      <w:proofErr w:type="spellStart"/>
      <w:r>
        <w:t>organisation</w:t>
      </w:r>
      <w:proofErr w:type="spellEnd"/>
      <w:r>
        <w:t xml:space="preserve"> of the visit.</w:t>
      </w:r>
    </w:p>
    <w:p w14:paraId="4168E58A" w14:textId="77777777" w:rsidR="00ED1C1D" w:rsidRDefault="00ED1C1D">
      <w:pPr>
        <w:pStyle w:val="BodyText"/>
        <w:spacing w:before="10"/>
        <w:rPr>
          <w:sz w:val="20"/>
        </w:rPr>
      </w:pPr>
    </w:p>
    <w:p w14:paraId="703AA56A" w14:textId="77777777" w:rsidR="00ED1C1D" w:rsidRDefault="00000000">
      <w:pPr>
        <w:pStyle w:val="Heading1"/>
        <w:numPr>
          <w:ilvl w:val="0"/>
          <w:numId w:val="2"/>
        </w:numPr>
        <w:tabs>
          <w:tab w:val="left" w:pos="361"/>
        </w:tabs>
        <w:ind w:left="361" w:hanging="241"/>
      </w:pPr>
      <w:r>
        <w:rPr>
          <w:color w:val="006FC0"/>
        </w:rPr>
        <w:t>Equal</w:t>
      </w:r>
      <w:r>
        <w:rPr>
          <w:color w:val="006FC0"/>
          <w:spacing w:val="-4"/>
        </w:rPr>
        <w:t xml:space="preserve"> </w:t>
      </w:r>
      <w:r>
        <w:rPr>
          <w:color w:val="006FC0"/>
          <w:spacing w:val="-2"/>
        </w:rPr>
        <w:t>Opportunities</w:t>
      </w:r>
    </w:p>
    <w:p w14:paraId="14E8BBE3" w14:textId="77777777" w:rsidR="00ED1C1D" w:rsidRDefault="00ED1C1D">
      <w:pPr>
        <w:pStyle w:val="BodyText"/>
        <w:rPr>
          <w:b/>
        </w:rPr>
      </w:pPr>
    </w:p>
    <w:p w14:paraId="3F7CA7FD" w14:textId="77777777" w:rsidR="00ED1C1D" w:rsidRDefault="00000000">
      <w:pPr>
        <w:pStyle w:val="BodyText"/>
        <w:ind w:left="119" w:right="114"/>
        <w:jc w:val="both"/>
      </w:pPr>
      <w:proofErr w:type="spellStart"/>
      <w:r>
        <w:t>Hartmore</w:t>
      </w:r>
      <w:proofErr w:type="spellEnd"/>
      <w:r>
        <w:t xml:space="preserve"> School is committed to including all pupils fully in the life of the school and will make ‘reasonable adjustments’ to </w:t>
      </w:r>
      <w:proofErr w:type="spellStart"/>
      <w:r>
        <w:t>organisation</w:t>
      </w:r>
      <w:proofErr w:type="spellEnd"/>
      <w:r>
        <w:t>, curriculum, accommodation or teaching methods where necessary in accordance with The Special Educational Needs and Disability Act 2001, to ensure that no pupil is disadvantaged.</w:t>
      </w:r>
    </w:p>
    <w:p w14:paraId="2C457B6A" w14:textId="77777777" w:rsidR="00ED1C1D" w:rsidRDefault="00ED1C1D">
      <w:pPr>
        <w:pStyle w:val="BodyText"/>
      </w:pPr>
    </w:p>
    <w:p w14:paraId="009C5792" w14:textId="77777777" w:rsidR="00ED1C1D" w:rsidRDefault="00000000">
      <w:pPr>
        <w:pStyle w:val="BodyText"/>
        <w:ind w:left="120" w:right="113"/>
        <w:jc w:val="both"/>
      </w:pPr>
      <w:r>
        <w:t>This includes all aspects of school life, including extracurricular activities and school trips; no pupil will be prevented</w:t>
      </w:r>
      <w:r>
        <w:rPr>
          <w:spacing w:val="-2"/>
        </w:rPr>
        <w:t xml:space="preserve"> </w:t>
      </w:r>
      <w:r>
        <w:t>from</w:t>
      </w:r>
      <w:r>
        <w:rPr>
          <w:spacing w:val="-3"/>
        </w:rPr>
        <w:t xml:space="preserve"> </w:t>
      </w:r>
      <w:r>
        <w:t>participating</w:t>
      </w:r>
      <w:r>
        <w:rPr>
          <w:spacing w:val="-1"/>
        </w:rPr>
        <w:t xml:space="preserve"> </w:t>
      </w:r>
      <w:r>
        <w:t>in any</w:t>
      </w:r>
      <w:r>
        <w:rPr>
          <w:spacing w:val="-2"/>
        </w:rPr>
        <w:t xml:space="preserve"> </w:t>
      </w:r>
      <w:r>
        <w:t>school visit</w:t>
      </w:r>
      <w:r>
        <w:rPr>
          <w:spacing w:val="-1"/>
        </w:rPr>
        <w:t xml:space="preserve"> </w:t>
      </w:r>
      <w:r>
        <w:t>without</w:t>
      </w:r>
      <w:r>
        <w:rPr>
          <w:spacing w:val="-1"/>
        </w:rPr>
        <w:t xml:space="preserve"> </w:t>
      </w:r>
      <w:r>
        <w:t>careful</w:t>
      </w:r>
      <w:r>
        <w:rPr>
          <w:spacing w:val="-2"/>
        </w:rPr>
        <w:t xml:space="preserve"> </w:t>
      </w:r>
      <w:r>
        <w:t>consideration</w:t>
      </w:r>
      <w:r>
        <w:rPr>
          <w:spacing w:val="-2"/>
        </w:rPr>
        <w:t xml:space="preserve"> </w:t>
      </w:r>
      <w:r>
        <w:t>of individual circumstances, a risk assessment and discussion with all the appropriate parties involved to consider alternative</w:t>
      </w:r>
      <w:r>
        <w:rPr>
          <w:spacing w:val="40"/>
        </w:rPr>
        <w:t xml:space="preserve"> </w:t>
      </w:r>
      <w:r>
        <w:rPr>
          <w:spacing w:val="-2"/>
        </w:rPr>
        <w:t>solutions.</w:t>
      </w:r>
    </w:p>
    <w:p w14:paraId="08D82926" w14:textId="77777777" w:rsidR="00ED1C1D" w:rsidRDefault="00ED1C1D">
      <w:pPr>
        <w:pStyle w:val="BodyText"/>
      </w:pPr>
    </w:p>
    <w:p w14:paraId="67AF579E" w14:textId="77777777" w:rsidR="00ED1C1D" w:rsidRDefault="00000000">
      <w:pPr>
        <w:pStyle w:val="Heading1"/>
        <w:numPr>
          <w:ilvl w:val="0"/>
          <w:numId w:val="2"/>
        </w:numPr>
        <w:tabs>
          <w:tab w:val="left" w:pos="361"/>
        </w:tabs>
        <w:ind w:left="361" w:hanging="241"/>
      </w:pPr>
      <w:r>
        <w:rPr>
          <w:color w:val="006FC0"/>
        </w:rPr>
        <w:t>Expectations</w:t>
      </w:r>
      <w:r>
        <w:rPr>
          <w:color w:val="006FC0"/>
          <w:spacing w:val="-3"/>
        </w:rPr>
        <w:t xml:space="preserve"> </w:t>
      </w:r>
      <w:r>
        <w:rPr>
          <w:color w:val="006FC0"/>
        </w:rPr>
        <w:t>of</w:t>
      </w:r>
      <w:r>
        <w:rPr>
          <w:color w:val="006FC0"/>
          <w:spacing w:val="-2"/>
        </w:rPr>
        <w:t xml:space="preserve"> </w:t>
      </w:r>
      <w:r>
        <w:rPr>
          <w:color w:val="006FC0"/>
        </w:rPr>
        <w:t>Pupils</w:t>
      </w:r>
      <w:r>
        <w:rPr>
          <w:color w:val="006FC0"/>
          <w:spacing w:val="-4"/>
        </w:rPr>
        <w:t xml:space="preserve"> </w:t>
      </w:r>
      <w:r>
        <w:rPr>
          <w:color w:val="006FC0"/>
        </w:rPr>
        <w:t>&amp;</w:t>
      </w:r>
      <w:r>
        <w:rPr>
          <w:color w:val="006FC0"/>
          <w:spacing w:val="-3"/>
        </w:rPr>
        <w:t xml:space="preserve"> </w:t>
      </w:r>
      <w:r>
        <w:rPr>
          <w:color w:val="006FC0"/>
          <w:spacing w:val="-2"/>
        </w:rPr>
        <w:t>Parents</w:t>
      </w:r>
    </w:p>
    <w:p w14:paraId="4CC1324F" w14:textId="77777777" w:rsidR="00ED1C1D" w:rsidRDefault="00ED1C1D">
      <w:pPr>
        <w:pStyle w:val="BodyText"/>
        <w:rPr>
          <w:b/>
        </w:rPr>
      </w:pPr>
    </w:p>
    <w:p w14:paraId="2AB3E40E" w14:textId="77777777" w:rsidR="00ED1C1D" w:rsidRDefault="00000000">
      <w:pPr>
        <w:pStyle w:val="BodyText"/>
        <w:ind w:left="120" w:right="115"/>
        <w:jc w:val="both"/>
      </w:pPr>
      <w:r>
        <w:t xml:space="preserve">It is made clear to all pupils and their parents/carers when a trip letter goes out that poor </w:t>
      </w:r>
      <w:proofErr w:type="spellStart"/>
      <w:r>
        <w:t>behaviour</w:t>
      </w:r>
      <w:proofErr w:type="spellEnd"/>
      <w:r>
        <w:t xml:space="preserve"> and/or attendance prior to the visit may prevent a pupil from participating.</w:t>
      </w:r>
      <w:r>
        <w:rPr>
          <w:spacing w:val="40"/>
        </w:rPr>
        <w:t xml:space="preserve"> </w:t>
      </w:r>
      <w:r>
        <w:t>If concern is expressed by staff about an individual, the following steps will apply:</w:t>
      </w:r>
    </w:p>
    <w:p w14:paraId="5240C161" w14:textId="77777777" w:rsidR="00ED1C1D" w:rsidRDefault="00ED1C1D">
      <w:pPr>
        <w:pStyle w:val="BodyText"/>
        <w:spacing w:before="11"/>
        <w:rPr>
          <w:sz w:val="20"/>
        </w:rPr>
      </w:pPr>
    </w:p>
    <w:p w14:paraId="19478D58" w14:textId="77777777" w:rsidR="00ED1C1D" w:rsidRDefault="00000000">
      <w:pPr>
        <w:pStyle w:val="ListParagraph"/>
        <w:numPr>
          <w:ilvl w:val="0"/>
          <w:numId w:val="1"/>
        </w:numPr>
        <w:tabs>
          <w:tab w:val="left" w:pos="839"/>
        </w:tabs>
        <w:ind w:left="839" w:hanging="359"/>
        <w:rPr>
          <w:sz w:val="18"/>
        </w:rPr>
      </w:pPr>
      <w:r>
        <w:rPr>
          <w:sz w:val="18"/>
        </w:rPr>
        <w:t>Discussion</w:t>
      </w:r>
      <w:r>
        <w:rPr>
          <w:spacing w:val="-3"/>
          <w:sz w:val="18"/>
        </w:rPr>
        <w:t xml:space="preserve"> </w:t>
      </w:r>
      <w:r>
        <w:rPr>
          <w:sz w:val="18"/>
        </w:rPr>
        <w:t>between</w:t>
      </w:r>
      <w:r>
        <w:rPr>
          <w:spacing w:val="-4"/>
          <w:sz w:val="18"/>
        </w:rPr>
        <w:t xml:space="preserve"> </w:t>
      </w:r>
      <w:r>
        <w:rPr>
          <w:sz w:val="18"/>
        </w:rPr>
        <w:t>the</w:t>
      </w:r>
      <w:r>
        <w:rPr>
          <w:spacing w:val="-3"/>
          <w:sz w:val="18"/>
        </w:rPr>
        <w:t xml:space="preserve"> </w:t>
      </w:r>
      <w:r>
        <w:rPr>
          <w:sz w:val="18"/>
        </w:rPr>
        <w:t>teacher and</w:t>
      </w:r>
      <w:r>
        <w:rPr>
          <w:spacing w:val="-2"/>
          <w:sz w:val="18"/>
        </w:rPr>
        <w:t xml:space="preserve"> Headteacher</w:t>
      </w:r>
    </w:p>
    <w:p w14:paraId="69061A0B" w14:textId="77777777" w:rsidR="00ED1C1D" w:rsidRDefault="00000000">
      <w:pPr>
        <w:pStyle w:val="ListParagraph"/>
        <w:numPr>
          <w:ilvl w:val="0"/>
          <w:numId w:val="1"/>
        </w:numPr>
        <w:tabs>
          <w:tab w:val="left" w:pos="840"/>
        </w:tabs>
        <w:spacing w:before="1"/>
        <w:ind w:right="117"/>
        <w:rPr>
          <w:sz w:val="18"/>
        </w:rPr>
      </w:pPr>
      <w:r>
        <w:rPr>
          <w:sz w:val="18"/>
        </w:rPr>
        <w:t>A</w:t>
      </w:r>
      <w:r>
        <w:rPr>
          <w:spacing w:val="40"/>
          <w:sz w:val="18"/>
        </w:rPr>
        <w:t xml:space="preserve"> </w:t>
      </w:r>
      <w:r>
        <w:rPr>
          <w:sz w:val="18"/>
        </w:rPr>
        <w:t>risk</w:t>
      </w:r>
      <w:r>
        <w:rPr>
          <w:spacing w:val="40"/>
          <w:sz w:val="18"/>
        </w:rPr>
        <w:t xml:space="preserve"> </w:t>
      </w:r>
      <w:r>
        <w:rPr>
          <w:sz w:val="18"/>
        </w:rPr>
        <w:t>assessment</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visit</w:t>
      </w:r>
      <w:r>
        <w:rPr>
          <w:spacing w:val="40"/>
          <w:sz w:val="18"/>
        </w:rPr>
        <w:t xml:space="preserve"> </w:t>
      </w:r>
      <w:r>
        <w:rPr>
          <w:sz w:val="18"/>
        </w:rPr>
        <w:t>for</w:t>
      </w:r>
      <w:r>
        <w:rPr>
          <w:spacing w:val="40"/>
          <w:sz w:val="18"/>
        </w:rPr>
        <w:t xml:space="preserve"> </w:t>
      </w:r>
      <w:r>
        <w:rPr>
          <w:sz w:val="18"/>
        </w:rPr>
        <w:t>all</w:t>
      </w:r>
      <w:r>
        <w:rPr>
          <w:spacing w:val="40"/>
          <w:sz w:val="18"/>
        </w:rPr>
        <w:t xml:space="preserve"> </w:t>
      </w:r>
      <w:r>
        <w:rPr>
          <w:sz w:val="18"/>
        </w:rPr>
        <w:t>pupils</w:t>
      </w:r>
      <w:r>
        <w:rPr>
          <w:spacing w:val="40"/>
          <w:sz w:val="18"/>
        </w:rPr>
        <w:t xml:space="preserve"> </w:t>
      </w:r>
      <w:r>
        <w:rPr>
          <w:sz w:val="18"/>
        </w:rPr>
        <w:t>concerned,</w:t>
      </w:r>
      <w:r>
        <w:rPr>
          <w:spacing w:val="40"/>
          <w:sz w:val="18"/>
        </w:rPr>
        <w:t xml:space="preserve"> </w:t>
      </w:r>
      <w:r>
        <w:rPr>
          <w:sz w:val="18"/>
        </w:rPr>
        <w:t>which</w:t>
      </w:r>
      <w:r>
        <w:rPr>
          <w:spacing w:val="40"/>
          <w:sz w:val="18"/>
        </w:rPr>
        <w:t xml:space="preserve"> </w:t>
      </w:r>
      <w:r>
        <w:rPr>
          <w:sz w:val="18"/>
        </w:rPr>
        <w:t>must</w:t>
      </w:r>
      <w:r>
        <w:rPr>
          <w:spacing w:val="40"/>
          <w:sz w:val="18"/>
        </w:rPr>
        <w:t xml:space="preserve"> </w:t>
      </w:r>
      <w:r>
        <w:rPr>
          <w:sz w:val="18"/>
        </w:rPr>
        <w:t>consider</w:t>
      </w:r>
      <w:r>
        <w:rPr>
          <w:spacing w:val="40"/>
          <w:sz w:val="18"/>
        </w:rPr>
        <w:t xml:space="preserve"> </w:t>
      </w:r>
      <w:r>
        <w:rPr>
          <w:sz w:val="18"/>
        </w:rPr>
        <w:t>each</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activities</w:t>
      </w:r>
      <w:r>
        <w:rPr>
          <w:spacing w:val="40"/>
          <w:sz w:val="18"/>
        </w:rPr>
        <w:t xml:space="preserve"> </w:t>
      </w:r>
      <w:r>
        <w:rPr>
          <w:sz w:val="18"/>
        </w:rPr>
        <w:t>to</w:t>
      </w:r>
      <w:r>
        <w:rPr>
          <w:spacing w:val="40"/>
          <w:sz w:val="18"/>
        </w:rPr>
        <w:t xml:space="preserve"> </w:t>
      </w:r>
      <w:r>
        <w:rPr>
          <w:sz w:val="18"/>
        </w:rPr>
        <w:t>be undertaken and the likely response of the pupils</w:t>
      </w:r>
    </w:p>
    <w:p w14:paraId="2A22173A" w14:textId="77777777" w:rsidR="00ED1C1D" w:rsidRDefault="00ED1C1D">
      <w:pPr>
        <w:rPr>
          <w:sz w:val="18"/>
        </w:rPr>
        <w:sectPr w:rsidR="00ED1C1D">
          <w:headerReference w:type="default" r:id="rId8"/>
          <w:footerReference w:type="default" r:id="rId9"/>
          <w:pgSz w:w="11910" w:h="16840"/>
          <w:pgMar w:top="1020" w:right="1320" w:bottom="1160" w:left="1320" w:header="340" w:footer="967" w:gutter="0"/>
          <w:pgNumType w:start="2"/>
          <w:cols w:space="720"/>
        </w:sectPr>
      </w:pPr>
    </w:p>
    <w:p w14:paraId="78E1CFE1" w14:textId="77777777" w:rsidR="00ED1C1D" w:rsidRDefault="00000000">
      <w:pPr>
        <w:pStyle w:val="ListParagraph"/>
        <w:numPr>
          <w:ilvl w:val="0"/>
          <w:numId w:val="1"/>
        </w:numPr>
        <w:tabs>
          <w:tab w:val="left" w:pos="839"/>
        </w:tabs>
        <w:spacing w:before="51" w:line="219" w:lineRule="exact"/>
        <w:ind w:left="839" w:hanging="359"/>
        <w:rPr>
          <w:sz w:val="18"/>
        </w:rPr>
      </w:pPr>
      <w:r>
        <w:rPr>
          <w:sz w:val="18"/>
        </w:rPr>
        <w:lastRenderedPageBreak/>
        <w:t>Health</w:t>
      </w:r>
      <w:r>
        <w:rPr>
          <w:spacing w:val="-3"/>
          <w:sz w:val="18"/>
        </w:rPr>
        <w:t xml:space="preserve"> </w:t>
      </w:r>
      <w:r>
        <w:rPr>
          <w:sz w:val="18"/>
        </w:rPr>
        <w:t>&amp;</w:t>
      </w:r>
      <w:r>
        <w:rPr>
          <w:spacing w:val="-3"/>
          <w:sz w:val="18"/>
        </w:rPr>
        <w:t xml:space="preserve"> </w:t>
      </w:r>
      <w:r>
        <w:rPr>
          <w:sz w:val="18"/>
        </w:rPr>
        <w:t>Safety</w:t>
      </w:r>
      <w:r>
        <w:rPr>
          <w:spacing w:val="-1"/>
          <w:sz w:val="18"/>
        </w:rPr>
        <w:t xml:space="preserve"> </w:t>
      </w:r>
      <w:r>
        <w:rPr>
          <w:spacing w:val="-2"/>
          <w:sz w:val="18"/>
        </w:rPr>
        <w:t>issues</w:t>
      </w:r>
    </w:p>
    <w:p w14:paraId="09F0D358" w14:textId="77777777" w:rsidR="00ED1C1D" w:rsidRDefault="00000000">
      <w:pPr>
        <w:pStyle w:val="ListParagraph"/>
        <w:numPr>
          <w:ilvl w:val="0"/>
          <w:numId w:val="1"/>
        </w:numPr>
        <w:tabs>
          <w:tab w:val="left" w:pos="839"/>
        </w:tabs>
        <w:spacing w:line="219" w:lineRule="exact"/>
        <w:ind w:left="839" w:hanging="359"/>
        <w:rPr>
          <w:sz w:val="18"/>
        </w:rPr>
      </w:pPr>
      <w:r>
        <w:rPr>
          <w:sz w:val="18"/>
        </w:rPr>
        <w:t>The</w:t>
      </w:r>
      <w:r>
        <w:rPr>
          <w:spacing w:val="-2"/>
          <w:sz w:val="18"/>
        </w:rPr>
        <w:t xml:space="preserve"> </w:t>
      </w:r>
      <w:r>
        <w:rPr>
          <w:sz w:val="18"/>
        </w:rPr>
        <w:t>interests</w:t>
      </w:r>
      <w:r>
        <w:rPr>
          <w:spacing w:val="-2"/>
          <w:sz w:val="18"/>
        </w:rPr>
        <w:t xml:space="preserve"> </w:t>
      </w:r>
      <w:r>
        <w:rPr>
          <w:sz w:val="18"/>
        </w:rPr>
        <w:t>of</w:t>
      </w:r>
      <w:r>
        <w:rPr>
          <w:spacing w:val="-1"/>
          <w:sz w:val="18"/>
        </w:rPr>
        <w:t xml:space="preserve"> </w:t>
      </w:r>
      <w:r>
        <w:rPr>
          <w:sz w:val="18"/>
        </w:rPr>
        <w:t>other</w:t>
      </w:r>
      <w:r>
        <w:rPr>
          <w:spacing w:val="-1"/>
          <w:sz w:val="18"/>
        </w:rPr>
        <w:t xml:space="preserve"> </w:t>
      </w:r>
      <w:r>
        <w:rPr>
          <w:spacing w:val="-2"/>
          <w:sz w:val="18"/>
        </w:rPr>
        <w:t>pupils</w:t>
      </w:r>
    </w:p>
    <w:p w14:paraId="76E879F5" w14:textId="77777777" w:rsidR="00ED1C1D" w:rsidRDefault="00000000">
      <w:pPr>
        <w:pStyle w:val="ListParagraph"/>
        <w:numPr>
          <w:ilvl w:val="0"/>
          <w:numId w:val="1"/>
        </w:numPr>
        <w:tabs>
          <w:tab w:val="left" w:pos="839"/>
        </w:tabs>
        <w:spacing w:before="1"/>
        <w:ind w:left="839" w:hanging="359"/>
        <w:rPr>
          <w:sz w:val="18"/>
        </w:rPr>
      </w:pPr>
      <w:proofErr w:type="gramStart"/>
      <w:r>
        <w:rPr>
          <w:sz w:val="18"/>
        </w:rPr>
        <w:t>Individuals</w:t>
      </w:r>
      <w:proofErr w:type="gramEnd"/>
      <w:r>
        <w:rPr>
          <w:spacing w:val="-5"/>
          <w:sz w:val="18"/>
        </w:rPr>
        <w:t xml:space="preserve"> </w:t>
      </w:r>
      <w:r>
        <w:rPr>
          <w:sz w:val="18"/>
        </w:rPr>
        <w:t>temperament</w:t>
      </w:r>
      <w:r>
        <w:rPr>
          <w:spacing w:val="-2"/>
          <w:sz w:val="18"/>
        </w:rPr>
        <w:t xml:space="preserve"> </w:t>
      </w:r>
      <w:r>
        <w:rPr>
          <w:sz w:val="18"/>
        </w:rPr>
        <w:t>and</w:t>
      </w:r>
      <w:r>
        <w:rPr>
          <w:spacing w:val="-2"/>
          <w:sz w:val="18"/>
        </w:rPr>
        <w:t xml:space="preserve"> </w:t>
      </w:r>
      <w:r>
        <w:rPr>
          <w:sz w:val="18"/>
        </w:rPr>
        <w:t>current</w:t>
      </w:r>
      <w:r>
        <w:rPr>
          <w:spacing w:val="-2"/>
          <w:sz w:val="18"/>
        </w:rPr>
        <w:t xml:space="preserve"> </w:t>
      </w:r>
      <w:r>
        <w:rPr>
          <w:sz w:val="18"/>
        </w:rPr>
        <w:t>emotional</w:t>
      </w:r>
      <w:r>
        <w:rPr>
          <w:spacing w:val="-3"/>
          <w:sz w:val="18"/>
        </w:rPr>
        <w:t xml:space="preserve"> </w:t>
      </w:r>
      <w:r>
        <w:rPr>
          <w:sz w:val="18"/>
        </w:rPr>
        <w:t>state</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day</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trip</w:t>
      </w:r>
      <w:r>
        <w:rPr>
          <w:spacing w:val="-2"/>
          <w:sz w:val="18"/>
        </w:rPr>
        <w:t xml:space="preserve"> </w:t>
      </w:r>
      <w:r>
        <w:rPr>
          <w:sz w:val="18"/>
        </w:rPr>
        <w:t>will</w:t>
      </w:r>
      <w:r>
        <w:rPr>
          <w:spacing w:val="-3"/>
          <w:sz w:val="18"/>
        </w:rPr>
        <w:t xml:space="preserve"> </w:t>
      </w:r>
      <w:r>
        <w:rPr>
          <w:sz w:val="18"/>
        </w:rPr>
        <w:t>be taken</w:t>
      </w:r>
      <w:r>
        <w:rPr>
          <w:spacing w:val="-2"/>
          <w:sz w:val="18"/>
        </w:rPr>
        <w:t xml:space="preserve"> </w:t>
      </w:r>
      <w:r>
        <w:rPr>
          <w:sz w:val="18"/>
        </w:rPr>
        <w:t xml:space="preserve">into </w:t>
      </w:r>
      <w:r>
        <w:rPr>
          <w:spacing w:val="-2"/>
          <w:sz w:val="18"/>
        </w:rPr>
        <w:t>consideration</w:t>
      </w:r>
    </w:p>
    <w:p w14:paraId="4F9BA589" w14:textId="77777777" w:rsidR="00ED1C1D" w:rsidRDefault="00ED1C1D">
      <w:pPr>
        <w:pStyle w:val="BodyText"/>
        <w:rPr>
          <w:sz w:val="18"/>
        </w:rPr>
      </w:pPr>
    </w:p>
    <w:p w14:paraId="212A6A96" w14:textId="77777777" w:rsidR="00ED1C1D" w:rsidRDefault="00000000">
      <w:pPr>
        <w:pStyle w:val="BodyText"/>
        <w:ind w:left="119" w:right="113"/>
        <w:jc w:val="both"/>
      </w:pPr>
      <w:r>
        <w:t>If a child is excluded for a trip a ‘</w:t>
      </w:r>
      <w:proofErr w:type="gramStart"/>
      <w:r>
        <w:t>Non participation</w:t>
      </w:r>
      <w:proofErr w:type="gramEnd"/>
      <w:r>
        <w:t xml:space="preserve"> form’ will be completed to record the reasons for the </w:t>
      </w:r>
      <w:r>
        <w:rPr>
          <w:spacing w:val="-2"/>
        </w:rPr>
        <w:t>decision.</w:t>
      </w:r>
    </w:p>
    <w:p w14:paraId="7347D2F5" w14:textId="77777777" w:rsidR="00ED1C1D" w:rsidRDefault="00ED1C1D">
      <w:pPr>
        <w:pStyle w:val="BodyText"/>
        <w:spacing w:before="11"/>
        <w:rPr>
          <w:sz w:val="20"/>
        </w:rPr>
      </w:pPr>
    </w:p>
    <w:p w14:paraId="2574F25F" w14:textId="77777777" w:rsidR="00ED1C1D" w:rsidRDefault="00000000">
      <w:pPr>
        <w:pStyle w:val="Heading1"/>
        <w:numPr>
          <w:ilvl w:val="0"/>
          <w:numId w:val="2"/>
        </w:numPr>
        <w:tabs>
          <w:tab w:val="left" w:pos="480"/>
        </w:tabs>
        <w:spacing w:before="1"/>
        <w:ind w:left="480" w:hanging="361"/>
      </w:pPr>
      <w:bookmarkStart w:id="1" w:name="10._Emergency_Procedures"/>
      <w:bookmarkEnd w:id="1"/>
      <w:r>
        <w:rPr>
          <w:color w:val="006FC0"/>
        </w:rPr>
        <w:t>Emergency</w:t>
      </w:r>
      <w:r>
        <w:rPr>
          <w:color w:val="006FC0"/>
          <w:spacing w:val="-3"/>
        </w:rPr>
        <w:t xml:space="preserve"> </w:t>
      </w:r>
      <w:r>
        <w:rPr>
          <w:color w:val="006FC0"/>
          <w:spacing w:val="-2"/>
        </w:rPr>
        <w:t>Procedures</w:t>
      </w:r>
    </w:p>
    <w:p w14:paraId="1282F99C" w14:textId="77777777" w:rsidR="00ED1C1D" w:rsidRDefault="00ED1C1D">
      <w:pPr>
        <w:pStyle w:val="BodyText"/>
        <w:rPr>
          <w:b/>
        </w:rPr>
      </w:pPr>
    </w:p>
    <w:p w14:paraId="45AE9A02" w14:textId="1F4586D8" w:rsidR="00ED1C1D" w:rsidRDefault="00000000">
      <w:pPr>
        <w:pStyle w:val="BodyText"/>
        <w:ind w:left="119" w:right="113"/>
        <w:jc w:val="both"/>
      </w:pPr>
      <w:r>
        <w:t>In the event of an emergency the visit leader should contact the school as soon as possible and explain the situation to Headteacher or Steve Miller (Director) in the Headteacher’s absence (especially</w:t>
      </w:r>
      <w:r>
        <w:rPr>
          <w:spacing w:val="-2"/>
        </w:rPr>
        <w:t xml:space="preserve"> </w:t>
      </w:r>
      <w:r>
        <w:t xml:space="preserve">those involving injury or that might attract media attention). The Visit Leader will leave details of all staff and pupils on the visit </w:t>
      </w:r>
      <w:proofErr w:type="gramStart"/>
      <w:r>
        <w:t>in</w:t>
      </w:r>
      <w:proofErr w:type="gramEnd"/>
      <w:r>
        <w:t xml:space="preserve"> school.</w:t>
      </w:r>
    </w:p>
    <w:p w14:paraId="56570B61" w14:textId="77777777" w:rsidR="00ED1C1D" w:rsidRDefault="00ED1C1D">
      <w:pPr>
        <w:pStyle w:val="BodyText"/>
      </w:pPr>
    </w:p>
    <w:p w14:paraId="645C5B1B" w14:textId="77777777" w:rsidR="00ED1C1D" w:rsidRDefault="00000000">
      <w:pPr>
        <w:pStyle w:val="BodyText"/>
        <w:ind w:left="120"/>
        <w:jc w:val="both"/>
      </w:pPr>
      <w:r>
        <w:t>An</w:t>
      </w:r>
      <w:r>
        <w:rPr>
          <w:spacing w:val="-7"/>
        </w:rPr>
        <w:t xml:space="preserve"> </w:t>
      </w:r>
      <w:r>
        <w:t>emergency</w:t>
      </w:r>
      <w:r>
        <w:rPr>
          <w:spacing w:val="-4"/>
        </w:rPr>
        <w:t xml:space="preserve"> </w:t>
      </w:r>
      <w:r>
        <w:t>contact</w:t>
      </w:r>
      <w:r>
        <w:rPr>
          <w:spacing w:val="-5"/>
        </w:rPr>
        <w:t xml:space="preserve"> </w:t>
      </w:r>
      <w:r>
        <w:t>list</w:t>
      </w:r>
      <w:r>
        <w:rPr>
          <w:spacing w:val="-3"/>
        </w:rPr>
        <w:t xml:space="preserve"> </w:t>
      </w:r>
      <w:r>
        <w:t>for</w:t>
      </w:r>
      <w:r>
        <w:rPr>
          <w:spacing w:val="-3"/>
        </w:rPr>
        <w:t xml:space="preserve"> </w:t>
      </w:r>
      <w:r>
        <w:t>all</w:t>
      </w:r>
      <w:r>
        <w:rPr>
          <w:spacing w:val="-5"/>
        </w:rPr>
        <w:t xml:space="preserve"> </w:t>
      </w:r>
      <w:r>
        <w:t>staff</w:t>
      </w:r>
      <w:r>
        <w:rPr>
          <w:spacing w:val="-4"/>
        </w:rPr>
        <w:t xml:space="preserve"> </w:t>
      </w:r>
      <w:r>
        <w:t>and</w:t>
      </w:r>
      <w:r>
        <w:rPr>
          <w:spacing w:val="-6"/>
        </w:rPr>
        <w:t xml:space="preserve"> </w:t>
      </w:r>
      <w:r>
        <w:t>children</w:t>
      </w:r>
      <w:r>
        <w:rPr>
          <w:spacing w:val="-7"/>
        </w:rPr>
        <w:t xml:space="preserve"> </w:t>
      </w:r>
      <w:r>
        <w:t>will</w:t>
      </w:r>
      <w:r>
        <w:rPr>
          <w:spacing w:val="-4"/>
        </w:rPr>
        <w:t xml:space="preserve"> </w:t>
      </w:r>
      <w:r>
        <w:t>be</w:t>
      </w:r>
      <w:r>
        <w:rPr>
          <w:spacing w:val="-4"/>
        </w:rPr>
        <w:t xml:space="preserve"> </w:t>
      </w:r>
      <w:r>
        <w:t>maintained</w:t>
      </w:r>
      <w:r>
        <w:rPr>
          <w:spacing w:val="-5"/>
        </w:rPr>
        <w:t xml:space="preserve"> </w:t>
      </w:r>
      <w:r>
        <w:t>in</w:t>
      </w:r>
      <w:r>
        <w:rPr>
          <w:spacing w:val="-4"/>
        </w:rPr>
        <w:t xml:space="preserve"> </w:t>
      </w:r>
      <w:r>
        <w:rPr>
          <w:spacing w:val="-2"/>
        </w:rPr>
        <w:t>school.</w:t>
      </w:r>
    </w:p>
    <w:p w14:paraId="462016F7" w14:textId="77777777" w:rsidR="00ED1C1D" w:rsidRDefault="00ED1C1D">
      <w:pPr>
        <w:pStyle w:val="BodyText"/>
        <w:spacing w:before="1"/>
      </w:pPr>
    </w:p>
    <w:p w14:paraId="581DDABE" w14:textId="77777777" w:rsidR="00ED1C1D" w:rsidRDefault="00000000">
      <w:pPr>
        <w:pStyle w:val="BodyText"/>
        <w:ind w:left="119" w:right="113"/>
        <w:jc w:val="both"/>
      </w:pPr>
      <w:r>
        <w:t>All incidents and accidents occurring on a visit will be reported back and recorded following normal</w:t>
      </w:r>
      <w:r>
        <w:rPr>
          <w:spacing w:val="40"/>
        </w:rPr>
        <w:t xml:space="preserve"> </w:t>
      </w:r>
      <w:r>
        <w:t>school procedures.</w:t>
      </w:r>
    </w:p>
    <w:p w14:paraId="0C5DA323" w14:textId="77777777" w:rsidR="00ED1C1D" w:rsidRDefault="00ED1C1D">
      <w:pPr>
        <w:pStyle w:val="BodyText"/>
        <w:spacing w:before="11"/>
        <w:rPr>
          <w:sz w:val="20"/>
        </w:rPr>
      </w:pPr>
    </w:p>
    <w:p w14:paraId="7F482FB5" w14:textId="77777777" w:rsidR="00ED1C1D" w:rsidRDefault="00000000">
      <w:pPr>
        <w:pStyle w:val="Heading1"/>
        <w:numPr>
          <w:ilvl w:val="0"/>
          <w:numId w:val="2"/>
        </w:numPr>
        <w:tabs>
          <w:tab w:val="left" w:pos="482"/>
        </w:tabs>
        <w:ind w:left="482" w:hanging="363"/>
      </w:pPr>
      <w:r>
        <w:rPr>
          <w:color w:val="006FC0"/>
        </w:rPr>
        <w:t>Review</w:t>
      </w:r>
      <w:r>
        <w:rPr>
          <w:color w:val="006FC0"/>
          <w:spacing w:val="-4"/>
        </w:rPr>
        <w:t xml:space="preserve"> </w:t>
      </w:r>
      <w:r>
        <w:rPr>
          <w:color w:val="006FC0"/>
        </w:rPr>
        <w:t>by</w:t>
      </w:r>
      <w:r>
        <w:rPr>
          <w:color w:val="006FC0"/>
          <w:spacing w:val="-2"/>
        </w:rPr>
        <w:t xml:space="preserve"> </w:t>
      </w:r>
      <w:r>
        <w:rPr>
          <w:color w:val="006FC0"/>
        </w:rPr>
        <w:t>the</w:t>
      </w:r>
      <w:r>
        <w:rPr>
          <w:color w:val="006FC0"/>
          <w:spacing w:val="-2"/>
        </w:rPr>
        <w:t xml:space="preserve"> </w:t>
      </w:r>
      <w:r>
        <w:rPr>
          <w:color w:val="006FC0"/>
        </w:rPr>
        <w:t>Local</w:t>
      </w:r>
      <w:r>
        <w:rPr>
          <w:color w:val="006FC0"/>
          <w:spacing w:val="-3"/>
        </w:rPr>
        <w:t xml:space="preserve"> </w:t>
      </w:r>
      <w:r>
        <w:rPr>
          <w:color w:val="006FC0"/>
          <w:spacing w:val="-2"/>
        </w:rPr>
        <w:t>Authority</w:t>
      </w:r>
    </w:p>
    <w:p w14:paraId="0F5B2339" w14:textId="77777777" w:rsidR="00ED1C1D" w:rsidRDefault="00ED1C1D">
      <w:pPr>
        <w:pStyle w:val="BodyText"/>
        <w:rPr>
          <w:b/>
        </w:rPr>
      </w:pPr>
    </w:p>
    <w:p w14:paraId="36630DE9" w14:textId="77777777" w:rsidR="00ED1C1D" w:rsidRDefault="00000000">
      <w:pPr>
        <w:pStyle w:val="BodyText"/>
        <w:ind w:left="120" w:right="114"/>
        <w:jc w:val="both"/>
      </w:pPr>
      <w:r>
        <w:t>Some local authorities retain consent for all visits that involve an overnight stay, going abroad and any that involve adventurous activities and permission for such visits must be sought through the registered manager prior to departure.</w:t>
      </w:r>
    </w:p>
    <w:p w14:paraId="11197312" w14:textId="77777777" w:rsidR="00ED1C1D" w:rsidRDefault="00ED1C1D">
      <w:pPr>
        <w:pStyle w:val="BodyText"/>
        <w:spacing w:before="12"/>
        <w:rPr>
          <w:sz w:val="20"/>
        </w:rPr>
      </w:pPr>
    </w:p>
    <w:p w14:paraId="186041B3" w14:textId="77777777" w:rsidR="00ED1C1D" w:rsidRDefault="00000000">
      <w:pPr>
        <w:pStyle w:val="Heading1"/>
        <w:numPr>
          <w:ilvl w:val="0"/>
          <w:numId w:val="2"/>
        </w:numPr>
        <w:tabs>
          <w:tab w:val="left" w:pos="483"/>
        </w:tabs>
        <w:ind w:left="483" w:hanging="363"/>
      </w:pPr>
      <w:r>
        <w:rPr>
          <w:color w:val="006FC0"/>
        </w:rPr>
        <w:t>Policy</w:t>
      </w:r>
      <w:r>
        <w:rPr>
          <w:color w:val="006FC0"/>
          <w:spacing w:val="-5"/>
        </w:rPr>
        <w:t xml:space="preserve"> </w:t>
      </w:r>
      <w:r>
        <w:rPr>
          <w:color w:val="006FC0"/>
          <w:spacing w:val="-2"/>
        </w:rPr>
        <w:t>Review</w:t>
      </w:r>
    </w:p>
    <w:p w14:paraId="3FC5206E" w14:textId="77777777" w:rsidR="00ED1C1D" w:rsidRDefault="00ED1C1D">
      <w:pPr>
        <w:pStyle w:val="BodyText"/>
        <w:rPr>
          <w:b/>
        </w:rPr>
      </w:pPr>
    </w:p>
    <w:p w14:paraId="087A02D7" w14:textId="1977904F" w:rsidR="00ED1C1D" w:rsidRDefault="00000000">
      <w:pPr>
        <w:pStyle w:val="BodyText"/>
        <w:ind w:left="120" w:right="132" w:hanging="1"/>
        <w:jc w:val="both"/>
      </w:pPr>
      <w:r>
        <w:t xml:space="preserve">This Policy will be reviewed annually. It was last </w:t>
      </w:r>
      <w:proofErr w:type="gramStart"/>
      <w:r>
        <w:t>reviewed</w:t>
      </w:r>
      <w:proofErr w:type="gramEnd"/>
      <w:r>
        <w:t xml:space="preserve"> </w:t>
      </w:r>
      <w:r w:rsidR="00CA7695">
        <w:t>September 202</w:t>
      </w:r>
      <w:r w:rsidR="00C33B9B">
        <w:t>5</w:t>
      </w:r>
      <w:r>
        <w:t xml:space="preserve"> and will be reviewed again in September 202</w:t>
      </w:r>
      <w:r w:rsidR="00C33B9B">
        <w:t>7</w:t>
      </w:r>
      <w:r>
        <w:t>.</w:t>
      </w:r>
    </w:p>
    <w:sectPr w:rsidR="00ED1C1D">
      <w:pgSz w:w="11910" w:h="16840"/>
      <w:pgMar w:top="1020" w:right="1320" w:bottom="1160" w:left="1320" w:header="34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9576" w14:textId="77777777" w:rsidR="0092088D" w:rsidRDefault="0092088D">
      <w:r>
        <w:separator/>
      </w:r>
    </w:p>
  </w:endnote>
  <w:endnote w:type="continuationSeparator" w:id="0">
    <w:p w14:paraId="770FB3C3" w14:textId="77777777" w:rsidR="0092088D" w:rsidRDefault="0092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71BE" w14:textId="4961810C" w:rsidR="00ED1C1D" w:rsidRDefault="00ED1C1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ADA9" w14:textId="77777777" w:rsidR="0092088D" w:rsidRDefault="0092088D">
      <w:r>
        <w:separator/>
      </w:r>
    </w:p>
  </w:footnote>
  <w:footnote w:type="continuationSeparator" w:id="0">
    <w:p w14:paraId="491D1544" w14:textId="77777777" w:rsidR="0092088D" w:rsidRDefault="0092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60C" w14:textId="77777777" w:rsidR="00ED1C1D" w:rsidRDefault="00000000">
    <w:pPr>
      <w:pStyle w:val="BodyText"/>
      <w:spacing w:line="14" w:lineRule="auto"/>
      <w:rPr>
        <w:sz w:val="20"/>
      </w:rPr>
    </w:pPr>
    <w:r>
      <w:rPr>
        <w:noProof/>
      </w:rPr>
      <w:drawing>
        <wp:anchor distT="0" distB="0" distL="0" distR="0" simplePos="0" relativeHeight="487510528" behindDoc="1" locked="0" layoutInCell="1" allowOverlap="1" wp14:anchorId="4357AB2E" wp14:editId="154EE38C">
          <wp:simplePos x="0" y="0"/>
          <wp:positionH relativeFrom="page">
            <wp:posOffset>3130550</wp:posOffset>
          </wp:positionH>
          <wp:positionV relativeFrom="page">
            <wp:posOffset>215900</wp:posOffset>
          </wp:positionV>
          <wp:extent cx="812799" cy="4381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2799" cy="4381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737"/>
    <w:multiLevelType w:val="hybridMultilevel"/>
    <w:tmpl w:val="3ABCAE92"/>
    <w:lvl w:ilvl="0" w:tplc="ACEC6214">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tplc="FA5648D2">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2" w:tplc="12ACB472">
      <w:numFmt w:val="bullet"/>
      <w:lvlText w:val="•"/>
      <w:lvlJc w:val="left"/>
      <w:pPr>
        <w:ind w:left="1776" w:hanging="360"/>
      </w:pPr>
      <w:rPr>
        <w:rFonts w:hint="default"/>
        <w:lang w:val="en-US" w:eastAsia="en-US" w:bidi="ar-SA"/>
      </w:rPr>
    </w:lvl>
    <w:lvl w:ilvl="3" w:tplc="ECFC1680">
      <w:numFmt w:val="bullet"/>
      <w:lvlText w:val="•"/>
      <w:lvlJc w:val="left"/>
      <w:pPr>
        <w:ind w:left="2712" w:hanging="360"/>
      </w:pPr>
      <w:rPr>
        <w:rFonts w:hint="default"/>
        <w:lang w:val="en-US" w:eastAsia="en-US" w:bidi="ar-SA"/>
      </w:rPr>
    </w:lvl>
    <w:lvl w:ilvl="4" w:tplc="B360ED36">
      <w:numFmt w:val="bullet"/>
      <w:lvlText w:val="•"/>
      <w:lvlJc w:val="left"/>
      <w:pPr>
        <w:ind w:left="3648" w:hanging="360"/>
      </w:pPr>
      <w:rPr>
        <w:rFonts w:hint="default"/>
        <w:lang w:val="en-US" w:eastAsia="en-US" w:bidi="ar-SA"/>
      </w:rPr>
    </w:lvl>
    <w:lvl w:ilvl="5" w:tplc="CB32D60E">
      <w:numFmt w:val="bullet"/>
      <w:lvlText w:val="•"/>
      <w:lvlJc w:val="left"/>
      <w:pPr>
        <w:ind w:left="4585" w:hanging="360"/>
      </w:pPr>
      <w:rPr>
        <w:rFonts w:hint="default"/>
        <w:lang w:val="en-US" w:eastAsia="en-US" w:bidi="ar-SA"/>
      </w:rPr>
    </w:lvl>
    <w:lvl w:ilvl="6" w:tplc="89146316">
      <w:numFmt w:val="bullet"/>
      <w:lvlText w:val="•"/>
      <w:lvlJc w:val="left"/>
      <w:pPr>
        <w:ind w:left="5521" w:hanging="360"/>
      </w:pPr>
      <w:rPr>
        <w:rFonts w:hint="default"/>
        <w:lang w:val="en-US" w:eastAsia="en-US" w:bidi="ar-SA"/>
      </w:rPr>
    </w:lvl>
    <w:lvl w:ilvl="7" w:tplc="B656A9F2">
      <w:numFmt w:val="bullet"/>
      <w:lvlText w:val="•"/>
      <w:lvlJc w:val="left"/>
      <w:pPr>
        <w:ind w:left="6457" w:hanging="360"/>
      </w:pPr>
      <w:rPr>
        <w:rFonts w:hint="default"/>
        <w:lang w:val="en-US" w:eastAsia="en-US" w:bidi="ar-SA"/>
      </w:rPr>
    </w:lvl>
    <w:lvl w:ilvl="8" w:tplc="3210E23E">
      <w:numFmt w:val="bullet"/>
      <w:lvlText w:val="•"/>
      <w:lvlJc w:val="left"/>
      <w:pPr>
        <w:ind w:left="7393" w:hanging="360"/>
      </w:pPr>
      <w:rPr>
        <w:rFonts w:hint="default"/>
        <w:lang w:val="en-US" w:eastAsia="en-US" w:bidi="ar-SA"/>
      </w:rPr>
    </w:lvl>
  </w:abstractNum>
  <w:abstractNum w:abstractNumId="1" w15:restartNumberingAfterBreak="0">
    <w:nsid w:val="46CD59F3"/>
    <w:multiLevelType w:val="hybridMultilevel"/>
    <w:tmpl w:val="FF60A802"/>
    <w:lvl w:ilvl="0" w:tplc="D890C2FA">
      <w:numFmt w:val="bullet"/>
      <w:lvlText w:val="•"/>
      <w:lvlJc w:val="left"/>
      <w:pPr>
        <w:ind w:left="840" w:hanging="360"/>
      </w:pPr>
      <w:rPr>
        <w:rFonts w:ascii="Calibri" w:eastAsia="Calibri" w:hAnsi="Calibri" w:cs="Calibri" w:hint="default"/>
        <w:b w:val="0"/>
        <w:bCs w:val="0"/>
        <w:i w:val="0"/>
        <w:iCs w:val="0"/>
        <w:spacing w:val="0"/>
        <w:w w:val="100"/>
        <w:sz w:val="18"/>
        <w:szCs w:val="18"/>
        <w:lang w:val="en-US" w:eastAsia="en-US" w:bidi="ar-SA"/>
      </w:rPr>
    </w:lvl>
    <w:lvl w:ilvl="1" w:tplc="78CCCCF6">
      <w:numFmt w:val="bullet"/>
      <w:lvlText w:val="•"/>
      <w:lvlJc w:val="left"/>
      <w:pPr>
        <w:ind w:left="1682" w:hanging="360"/>
      </w:pPr>
      <w:rPr>
        <w:rFonts w:hint="default"/>
        <w:lang w:val="en-US" w:eastAsia="en-US" w:bidi="ar-SA"/>
      </w:rPr>
    </w:lvl>
    <w:lvl w:ilvl="2" w:tplc="8E409CF4">
      <w:numFmt w:val="bullet"/>
      <w:lvlText w:val="•"/>
      <w:lvlJc w:val="left"/>
      <w:pPr>
        <w:ind w:left="2525" w:hanging="360"/>
      </w:pPr>
      <w:rPr>
        <w:rFonts w:hint="default"/>
        <w:lang w:val="en-US" w:eastAsia="en-US" w:bidi="ar-SA"/>
      </w:rPr>
    </w:lvl>
    <w:lvl w:ilvl="3" w:tplc="AF7CC650">
      <w:numFmt w:val="bullet"/>
      <w:lvlText w:val="•"/>
      <w:lvlJc w:val="left"/>
      <w:pPr>
        <w:ind w:left="3367" w:hanging="360"/>
      </w:pPr>
      <w:rPr>
        <w:rFonts w:hint="default"/>
        <w:lang w:val="en-US" w:eastAsia="en-US" w:bidi="ar-SA"/>
      </w:rPr>
    </w:lvl>
    <w:lvl w:ilvl="4" w:tplc="A0345580">
      <w:numFmt w:val="bullet"/>
      <w:lvlText w:val="•"/>
      <w:lvlJc w:val="left"/>
      <w:pPr>
        <w:ind w:left="4210" w:hanging="360"/>
      </w:pPr>
      <w:rPr>
        <w:rFonts w:hint="default"/>
        <w:lang w:val="en-US" w:eastAsia="en-US" w:bidi="ar-SA"/>
      </w:rPr>
    </w:lvl>
    <w:lvl w:ilvl="5" w:tplc="80CEF42C">
      <w:numFmt w:val="bullet"/>
      <w:lvlText w:val="•"/>
      <w:lvlJc w:val="left"/>
      <w:pPr>
        <w:ind w:left="5053" w:hanging="360"/>
      </w:pPr>
      <w:rPr>
        <w:rFonts w:hint="default"/>
        <w:lang w:val="en-US" w:eastAsia="en-US" w:bidi="ar-SA"/>
      </w:rPr>
    </w:lvl>
    <w:lvl w:ilvl="6" w:tplc="DBCA7BCC">
      <w:numFmt w:val="bullet"/>
      <w:lvlText w:val="•"/>
      <w:lvlJc w:val="left"/>
      <w:pPr>
        <w:ind w:left="5895" w:hanging="360"/>
      </w:pPr>
      <w:rPr>
        <w:rFonts w:hint="default"/>
        <w:lang w:val="en-US" w:eastAsia="en-US" w:bidi="ar-SA"/>
      </w:rPr>
    </w:lvl>
    <w:lvl w:ilvl="7" w:tplc="A50A1982">
      <w:numFmt w:val="bullet"/>
      <w:lvlText w:val="•"/>
      <w:lvlJc w:val="left"/>
      <w:pPr>
        <w:ind w:left="6738" w:hanging="360"/>
      </w:pPr>
      <w:rPr>
        <w:rFonts w:hint="default"/>
        <w:lang w:val="en-US" w:eastAsia="en-US" w:bidi="ar-SA"/>
      </w:rPr>
    </w:lvl>
    <w:lvl w:ilvl="8" w:tplc="F3C46BA4">
      <w:numFmt w:val="bullet"/>
      <w:lvlText w:val="•"/>
      <w:lvlJc w:val="left"/>
      <w:pPr>
        <w:ind w:left="7581" w:hanging="360"/>
      </w:pPr>
      <w:rPr>
        <w:rFonts w:hint="default"/>
        <w:lang w:val="en-US" w:eastAsia="en-US" w:bidi="ar-SA"/>
      </w:rPr>
    </w:lvl>
  </w:abstractNum>
  <w:num w:numId="1" w16cid:durableId="1545144013">
    <w:abstractNumId w:val="1"/>
  </w:num>
  <w:num w:numId="2" w16cid:durableId="185179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1C1D"/>
    <w:rsid w:val="004D3A31"/>
    <w:rsid w:val="008A371A"/>
    <w:rsid w:val="0092088D"/>
    <w:rsid w:val="00C33B9B"/>
    <w:rsid w:val="00CA7695"/>
    <w:rsid w:val="00CC35D7"/>
    <w:rsid w:val="00D47E4E"/>
    <w:rsid w:val="00E273A9"/>
    <w:rsid w:val="00ED1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7665"/>
  <w15:docId w15:val="{43BAB0AE-CE3D-4513-9142-87B8D824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0"/>
      <w:ind w:left="2904" w:right="2904"/>
      <w:jc w:val="center"/>
    </w:pPr>
    <w:rPr>
      <w:sz w:val="40"/>
      <w:szCs w:val="40"/>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Headmaster</dc:creator>
  <cp:lastModifiedBy>Mike Davies</cp:lastModifiedBy>
  <cp:revision>2</cp:revision>
  <dcterms:created xsi:type="dcterms:W3CDTF">2025-09-10T10:23:00Z</dcterms:created>
  <dcterms:modified xsi:type="dcterms:W3CDTF">2025-09-10T10:23:00Z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2023-09-06T00:00:00Z</vt:filetime>
  </property>
  <property fmtid="{D5CDD505-2E9C-101B-9397-08002B2CF9AE}" pid="5" name="Producer">
    <vt:lpwstr>Adobe PDF Library 20.12.80</vt:lpwstr>
  </property>
  <property fmtid="{D5CDD505-2E9C-101B-9397-08002B2CF9AE}" pid="6" name="SourceModified">
    <vt:lpwstr>D:20201009135120</vt:lpwstr>
  </property>
</Properties>
</file>